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9B7" w:rsidRDefault="003829B7" w:rsidP="003829B7">
      <w:pPr>
        <w:pStyle w:val="pierwszy"/>
        <w:spacing w:line="360" w:lineRule="auto"/>
        <w:rPr>
          <w:b w:val="0"/>
          <w:bCs/>
          <w:sz w:val="22"/>
          <w:szCs w:val="22"/>
        </w:rPr>
      </w:pPr>
      <w:bookmarkStart w:id="0" w:name="_GoBack"/>
      <w:bookmarkEnd w:id="0"/>
    </w:p>
    <w:p w:rsidR="003829B7" w:rsidRDefault="003829B7" w:rsidP="003829B7">
      <w:pPr>
        <w:pStyle w:val="Tytu"/>
        <w:spacing w:line="360" w:lineRule="auto"/>
        <w:rPr>
          <w:sz w:val="28"/>
          <w:szCs w:val="28"/>
        </w:rPr>
      </w:pPr>
      <w:r>
        <w:rPr>
          <w:sz w:val="28"/>
          <w:szCs w:val="28"/>
        </w:rPr>
        <w:t>SPECYFIKACJA TECHNICZNA</w:t>
      </w:r>
    </w:p>
    <w:p w:rsidR="003829B7" w:rsidRDefault="003829B7" w:rsidP="003829B7">
      <w:pPr>
        <w:autoSpaceDE w:val="0"/>
        <w:autoSpaceDN w:val="0"/>
        <w:adjustRightInd w:val="0"/>
        <w:spacing w:line="360" w:lineRule="auto"/>
        <w:jc w:val="center"/>
        <w:rPr>
          <w:sz w:val="28"/>
          <w:szCs w:val="28"/>
        </w:rPr>
      </w:pPr>
      <w:r>
        <w:rPr>
          <w:sz w:val="28"/>
          <w:szCs w:val="28"/>
        </w:rPr>
        <w:t>WYKONANIA I ODBIORU ROBÓT BUDOWLANYCH</w:t>
      </w:r>
    </w:p>
    <w:p w:rsidR="003829B7" w:rsidRDefault="003829B7" w:rsidP="003829B7">
      <w:pPr>
        <w:autoSpaceDE w:val="0"/>
        <w:autoSpaceDN w:val="0"/>
        <w:adjustRightInd w:val="0"/>
        <w:spacing w:line="360" w:lineRule="auto"/>
        <w:jc w:val="center"/>
        <w:rPr>
          <w:sz w:val="22"/>
          <w:szCs w:val="22"/>
        </w:rPr>
      </w:pPr>
    </w:p>
    <w:p w:rsidR="003829B7" w:rsidRDefault="003829B7" w:rsidP="003829B7">
      <w:pPr>
        <w:autoSpaceDE w:val="0"/>
        <w:autoSpaceDN w:val="0"/>
        <w:adjustRightInd w:val="0"/>
        <w:spacing w:line="360" w:lineRule="auto"/>
        <w:jc w:val="center"/>
        <w:rPr>
          <w:b/>
          <w:bCs/>
          <w:sz w:val="22"/>
          <w:szCs w:val="22"/>
        </w:rPr>
      </w:pPr>
    </w:p>
    <w:p w:rsidR="003829B7" w:rsidRDefault="003829B7" w:rsidP="003829B7">
      <w:pPr>
        <w:autoSpaceDE w:val="0"/>
        <w:autoSpaceDN w:val="0"/>
        <w:adjustRightInd w:val="0"/>
        <w:spacing w:line="360" w:lineRule="auto"/>
        <w:jc w:val="center"/>
        <w:rPr>
          <w:b/>
          <w:bCs/>
          <w:sz w:val="22"/>
          <w:szCs w:val="22"/>
        </w:rPr>
      </w:pPr>
    </w:p>
    <w:p w:rsidR="003829B7" w:rsidRDefault="003829B7" w:rsidP="003829B7">
      <w:pPr>
        <w:autoSpaceDE w:val="0"/>
        <w:autoSpaceDN w:val="0"/>
        <w:adjustRightInd w:val="0"/>
        <w:spacing w:line="360" w:lineRule="auto"/>
        <w:jc w:val="center"/>
        <w:rPr>
          <w:b/>
          <w:bCs/>
          <w:sz w:val="22"/>
          <w:szCs w:val="22"/>
        </w:rPr>
      </w:pPr>
    </w:p>
    <w:p w:rsidR="003829B7" w:rsidRDefault="003829B7" w:rsidP="003829B7">
      <w:pPr>
        <w:autoSpaceDE w:val="0"/>
        <w:autoSpaceDN w:val="0"/>
        <w:adjustRightInd w:val="0"/>
        <w:spacing w:line="360" w:lineRule="auto"/>
        <w:jc w:val="center"/>
        <w:rPr>
          <w:b/>
          <w:bCs/>
          <w:sz w:val="22"/>
          <w:szCs w:val="22"/>
        </w:rPr>
      </w:pPr>
    </w:p>
    <w:p w:rsidR="003829B7" w:rsidRDefault="003829B7" w:rsidP="003829B7">
      <w:pPr>
        <w:autoSpaceDE w:val="0"/>
        <w:autoSpaceDN w:val="0"/>
        <w:adjustRightInd w:val="0"/>
        <w:spacing w:line="360" w:lineRule="auto"/>
        <w:jc w:val="center"/>
        <w:rPr>
          <w:b/>
          <w:bCs/>
          <w:sz w:val="26"/>
          <w:szCs w:val="26"/>
        </w:rPr>
      </w:pPr>
    </w:p>
    <w:p w:rsidR="003829B7" w:rsidRDefault="003829B7" w:rsidP="003829B7">
      <w:pPr>
        <w:autoSpaceDE w:val="0"/>
        <w:autoSpaceDN w:val="0"/>
        <w:adjustRightInd w:val="0"/>
        <w:spacing w:line="360" w:lineRule="auto"/>
        <w:rPr>
          <w:sz w:val="26"/>
          <w:szCs w:val="26"/>
        </w:rPr>
      </w:pPr>
      <w:r>
        <w:rPr>
          <w:b/>
          <w:bCs/>
          <w:sz w:val="26"/>
          <w:szCs w:val="26"/>
        </w:rPr>
        <w:t>PRZEDMIOT OPRACOWANIA</w:t>
      </w:r>
      <w:r>
        <w:rPr>
          <w:sz w:val="26"/>
          <w:szCs w:val="26"/>
        </w:rPr>
        <w:t>:</w:t>
      </w:r>
    </w:p>
    <w:p w:rsidR="003829B7" w:rsidRDefault="003829B7" w:rsidP="003829B7">
      <w:pPr>
        <w:spacing w:line="360" w:lineRule="auto"/>
        <w:jc w:val="center"/>
        <w:rPr>
          <w:sz w:val="26"/>
          <w:szCs w:val="26"/>
        </w:rPr>
      </w:pPr>
    </w:p>
    <w:p w:rsidR="003829B7" w:rsidRDefault="003829B7" w:rsidP="003829B7">
      <w:pPr>
        <w:spacing w:line="360" w:lineRule="auto"/>
        <w:jc w:val="center"/>
        <w:rPr>
          <w:sz w:val="26"/>
          <w:szCs w:val="26"/>
        </w:rPr>
      </w:pPr>
    </w:p>
    <w:p w:rsidR="00233A36" w:rsidRPr="00EB483C" w:rsidRDefault="00233A36" w:rsidP="00EB483C">
      <w:pPr>
        <w:pStyle w:val="Tekstpodstawowy2"/>
        <w:jc w:val="center"/>
        <w:rPr>
          <w:sz w:val="32"/>
          <w:szCs w:val="32"/>
        </w:rPr>
      </w:pPr>
      <w:r w:rsidRPr="00DF0188">
        <w:rPr>
          <w:sz w:val="32"/>
          <w:szCs w:val="32"/>
        </w:rPr>
        <w:t>„</w:t>
      </w:r>
      <w:r>
        <w:rPr>
          <w:sz w:val="32"/>
          <w:szCs w:val="32"/>
        </w:rPr>
        <w:t>REMONT STAWY WSCHODNIEJ I Z</w:t>
      </w:r>
      <w:r w:rsidR="00EB483C">
        <w:rPr>
          <w:sz w:val="32"/>
          <w:szCs w:val="32"/>
        </w:rPr>
        <w:t xml:space="preserve">ACHODNIEJ DRUGIEJ BRAMY TOROWEJ  -  </w:t>
      </w:r>
      <w:r w:rsidR="009236AB">
        <w:rPr>
          <w:sz w:val="32"/>
          <w:szCs w:val="32"/>
        </w:rPr>
        <w:t>STAWA ZA</w:t>
      </w:r>
      <w:r>
        <w:rPr>
          <w:sz w:val="32"/>
          <w:szCs w:val="32"/>
        </w:rPr>
        <w:t>CHODNIA”</w:t>
      </w:r>
    </w:p>
    <w:p w:rsidR="00233A36" w:rsidRDefault="00233A36" w:rsidP="00233A36">
      <w:pPr>
        <w:jc w:val="both"/>
      </w:pPr>
    </w:p>
    <w:p w:rsidR="00233A36" w:rsidRDefault="00233A36" w:rsidP="00233A36">
      <w:pPr>
        <w:jc w:val="both"/>
      </w:pPr>
    </w:p>
    <w:p w:rsidR="00233A36" w:rsidRDefault="00233A36" w:rsidP="00233A36">
      <w:pPr>
        <w:jc w:val="both"/>
      </w:pPr>
    </w:p>
    <w:p w:rsidR="00233A36" w:rsidRDefault="00233A36" w:rsidP="00233A36">
      <w:pPr>
        <w:jc w:val="both"/>
      </w:pPr>
    </w:p>
    <w:p w:rsidR="00233A36" w:rsidRDefault="00233A36" w:rsidP="00233A36">
      <w:pPr>
        <w:autoSpaceDE w:val="0"/>
        <w:autoSpaceDN w:val="0"/>
        <w:adjustRightInd w:val="0"/>
        <w:jc w:val="both"/>
        <w:rPr>
          <w:rFonts w:eastAsia="ArialNarrow"/>
          <w:sz w:val="20"/>
          <w:szCs w:val="20"/>
        </w:rPr>
      </w:pPr>
    </w:p>
    <w:p w:rsidR="00233A36" w:rsidRDefault="00233A36" w:rsidP="00233A36">
      <w:pPr>
        <w:autoSpaceDE w:val="0"/>
        <w:autoSpaceDN w:val="0"/>
        <w:adjustRightInd w:val="0"/>
        <w:jc w:val="both"/>
        <w:rPr>
          <w:rFonts w:eastAsia="ArialNarrow"/>
          <w:sz w:val="20"/>
          <w:szCs w:val="20"/>
        </w:rPr>
      </w:pPr>
    </w:p>
    <w:p w:rsidR="00233A36" w:rsidRDefault="00233A36" w:rsidP="00233A36">
      <w:pPr>
        <w:jc w:val="both"/>
      </w:pPr>
    </w:p>
    <w:p w:rsidR="00233A36" w:rsidRDefault="00233A36" w:rsidP="00233A36">
      <w:pPr>
        <w:jc w:val="both"/>
      </w:pPr>
    </w:p>
    <w:p w:rsidR="00233A36" w:rsidRDefault="00233A36" w:rsidP="00233A36">
      <w:pPr>
        <w:jc w:val="both"/>
      </w:pPr>
    </w:p>
    <w:p w:rsidR="00233A36" w:rsidRDefault="00233A36" w:rsidP="00233A36">
      <w:pPr>
        <w:jc w:val="both"/>
      </w:pPr>
    </w:p>
    <w:p w:rsidR="00233A36" w:rsidRDefault="00233A36" w:rsidP="00233A36">
      <w:pPr>
        <w:autoSpaceDE w:val="0"/>
        <w:autoSpaceDN w:val="0"/>
        <w:adjustRightInd w:val="0"/>
        <w:jc w:val="both"/>
        <w:rPr>
          <w:sz w:val="36"/>
          <w:szCs w:val="36"/>
        </w:rPr>
      </w:pPr>
    </w:p>
    <w:p w:rsidR="00233A36" w:rsidRDefault="00233A36" w:rsidP="00233A36">
      <w:pPr>
        <w:pStyle w:val="Nagwek4"/>
        <w:spacing w:line="360" w:lineRule="auto"/>
        <w:jc w:val="both"/>
        <w:rPr>
          <w:color w:val="FF0000"/>
          <w:sz w:val="26"/>
        </w:rPr>
      </w:pPr>
    </w:p>
    <w:p w:rsidR="00233A36" w:rsidRPr="00233A36" w:rsidRDefault="00233A36" w:rsidP="00233A36">
      <w:pPr>
        <w:pStyle w:val="Nagwek4"/>
        <w:spacing w:line="360" w:lineRule="auto"/>
        <w:jc w:val="both"/>
        <w:rPr>
          <w:sz w:val="24"/>
          <w:szCs w:val="24"/>
        </w:rPr>
      </w:pPr>
      <w:r w:rsidRPr="00233A36">
        <w:rPr>
          <w:sz w:val="24"/>
          <w:szCs w:val="24"/>
        </w:rPr>
        <w:t>Obiekt opracowania:</w:t>
      </w:r>
      <w:r w:rsidRPr="00233A36">
        <w:rPr>
          <w:sz w:val="24"/>
          <w:szCs w:val="24"/>
        </w:rPr>
        <w:tab/>
      </w:r>
      <w:r w:rsidRPr="00233A36">
        <w:rPr>
          <w:sz w:val="24"/>
          <w:szCs w:val="24"/>
        </w:rPr>
        <w:tab/>
      </w:r>
      <w:r>
        <w:rPr>
          <w:sz w:val="24"/>
          <w:szCs w:val="24"/>
        </w:rPr>
        <w:tab/>
      </w:r>
      <w:r w:rsidR="009236AB">
        <w:rPr>
          <w:sz w:val="24"/>
          <w:szCs w:val="24"/>
        </w:rPr>
        <w:t>Stawa Za</w:t>
      </w:r>
      <w:r w:rsidRPr="00233A36">
        <w:rPr>
          <w:sz w:val="24"/>
          <w:szCs w:val="24"/>
        </w:rPr>
        <w:t>chodnia Drugiej Bramy Torowej</w:t>
      </w:r>
    </w:p>
    <w:p w:rsidR="00233A36" w:rsidRPr="00233A36" w:rsidRDefault="00233A36" w:rsidP="00233A36">
      <w:pPr>
        <w:pStyle w:val="Nagwek4"/>
        <w:spacing w:line="360" w:lineRule="auto"/>
        <w:jc w:val="both"/>
        <w:rPr>
          <w:sz w:val="24"/>
          <w:szCs w:val="24"/>
        </w:rPr>
      </w:pPr>
      <w:r w:rsidRPr="00233A36">
        <w:rPr>
          <w:sz w:val="24"/>
          <w:szCs w:val="24"/>
        </w:rPr>
        <w:t>Adres:</w:t>
      </w:r>
      <w:r w:rsidRPr="00233A36">
        <w:rPr>
          <w:sz w:val="24"/>
          <w:szCs w:val="24"/>
        </w:rPr>
        <w:tab/>
      </w:r>
      <w:r w:rsidRPr="00233A36">
        <w:rPr>
          <w:sz w:val="24"/>
          <w:szCs w:val="24"/>
        </w:rPr>
        <w:tab/>
      </w:r>
      <w:r w:rsidRPr="00233A36">
        <w:rPr>
          <w:sz w:val="24"/>
          <w:szCs w:val="24"/>
        </w:rPr>
        <w:tab/>
      </w:r>
      <w:r w:rsidRPr="00233A36">
        <w:rPr>
          <w:sz w:val="24"/>
          <w:szCs w:val="24"/>
        </w:rPr>
        <w:tab/>
      </w:r>
      <w:r w:rsidRPr="00233A36">
        <w:rPr>
          <w:sz w:val="24"/>
          <w:szCs w:val="24"/>
        </w:rPr>
        <w:tab/>
        <w:t>Szczecin</w:t>
      </w:r>
    </w:p>
    <w:p w:rsidR="00233A36" w:rsidRPr="00233A36" w:rsidRDefault="00233A36" w:rsidP="00233A36">
      <w:pPr>
        <w:pStyle w:val="Tekstpodstawowywcity"/>
        <w:jc w:val="both"/>
        <w:rPr>
          <w:sz w:val="24"/>
          <w:szCs w:val="24"/>
        </w:rPr>
      </w:pPr>
      <w:r w:rsidRPr="00233A36">
        <w:rPr>
          <w:sz w:val="24"/>
          <w:szCs w:val="24"/>
        </w:rPr>
        <w:t>Inwestor:</w:t>
      </w:r>
      <w:r w:rsidRPr="00233A36">
        <w:rPr>
          <w:sz w:val="24"/>
          <w:szCs w:val="24"/>
        </w:rPr>
        <w:tab/>
        <w:t xml:space="preserve">Urząd Morski w Szczecinie. Baza Oznakowania Nawigacyjnego </w:t>
      </w:r>
    </w:p>
    <w:p w:rsidR="00233A36" w:rsidRPr="00233A36" w:rsidRDefault="00233A36" w:rsidP="00233A36">
      <w:pPr>
        <w:autoSpaceDE w:val="0"/>
        <w:autoSpaceDN w:val="0"/>
        <w:adjustRightInd w:val="0"/>
        <w:spacing w:line="360" w:lineRule="auto"/>
        <w:ind w:left="3540" w:hanging="3540"/>
        <w:jc w:val="both"/>
      </w:pPr>
      <w:r w:rsidRPr="00233A36">
        <w:t>Adres Inwestora:</w:t>
      </w:r>
      <w:r w:rsidRPr="00233A36">
        <w:tab/>
        <w:t>70-207 Szczecin Plac Batorego 4</w:t>
      </w:r>
    </w:p>
    <w:p w:rsidR="00233A36" w:rsidRPr="00233A36" w:rsidRDefault="00233A36" w:rsidP="00233A36">
      <w:pPr>
        <w:autoSpaceDE w:val="0"/>
        <w:autoSpaceDN w:val="0"/>
        <w:adjustRightInd w:val="0"/>
        <w:spacing w:line="360" w:lineRule="auto"/>
        <w:ind w:left="3540"/>
        <w:jc w:val="both"/>
      </w:pPr>
    </w:p>
    <w:p w:rsidR="00233A36" w:rsidRPr="00233A36" w:rsidRDefault="00233A36" w:rsidP="00233A36">
      <w:pPr>
        <w:autoSpaceDE w:val="0"/>
        <w:autoSpaceDN w:val="0"/>
        <w:adjustRightInd w:val="0"/>
        <w:spacing w:line="360" w:lineRule="auto"/>
        <w:jc w:val="both"/>
      </w:pPr>
    </w:p>
    <w:p w:rsidR="00233A36" w:rsidRPr="00233A36" w:rsidRDefault="00233A36" w:rsidP="00233A36">
      <w:pPr>
        <w:autoSpaceDE w:val="0"/>
        <w:autoSpaceDN w:val="0"/>
        <w:adjustRightInd w:val="0"/>
        <w:jc w:val="both"/>
      </w:pPr>
    </w:p>
    <w:p w:rsidR="00233A36" w:rsidRPr="00233A36" w:rsidRDefault="00233A36" w:rsidP="00233A36">
      <w:pPr>
        <w:autoSpaceDE w:val="0"/>
        <w:autoSpaceDN w:val="0"/>
        <w:adjustRightInd w:val="0"/>
        <w:jc w:val="both"/>
      </w:pPr>
    </w:p>
    <w:p w:rsidR="00233A36" w:rsidRPr="00233A36" w:rsidRDefault="00233A36" w:rsidP="00233A36">
      <w:pPr>
        <w:autoSpaceDE w:val="0"/>
        <w:autoSpaceDN w:val="0"/>
        <w:adjustRightInd w:val="0"/>
        <w:ind w:left="3540" w:hanging="3540"/>
        <w:jc w:val="both"/>
      </w:pPr>
      <w:r w:rsidRPr="00233A36">
        <w:t>Autor Opracowania:</w:t>
      </w:r>
      <w:r w:rsidRPr="00233A36">
        <w:tab/>
        <w:t>NAVPRO – Usługi Projektowe, Nadzór Budowlany</w:t>
      </w:r>
    </w:p>
    <w:p w:rsidR="00233A36" w:rsidRPr="00233A36" w:rsidRDefault="00233A36" w:rsidP="00233A36">
      <w:pPr>
        <w:autoSpaceDE w:val="0"/>
        <w:autoSpaceDN w:val="0"/>
        <w:adjustRightInd w:val="0"/>
        <w:jc w:val="both"/>
      </w:pPr>
    </w:p>
    <w:p w:rsidR="003829B7" w:rsidRDefault="00233A36" w:rsidP="00233A36">
      <w:pPr>
        <w:autoSpaceDE w:val="0"/>
        <w:autoSpaceDN w:val="0"/>
        <w:adjustRightInd w:val="0"/>
        <w:jc w:val="both"/>
      </w:pPr>
      <w:r w:rsidRPr="00233A36">
        <w:t>Adres:</w:t>
      </w:r>
      <w:r w:rsidRPr="00233A36">
        <w:tab/>
      </w:r>
      <w:r w:rsidRPr="00233A36">
        <w:tab/>
      </w:r>
      <w:r w:rsidRPr="00233A36">
        <w:tab/>
      </w:r>
      <w:r w:rsidRPr="00233A36">
        <w:tab/>
      </w:r>
      <w:r w:rsidRPr="00233A36">
        <w:tab/>
        <w:t>80-177 Gdańsk ul. Damroki 85/11</w:t>
      </w:r>
    </w:p>
    <w:p w:rsidR="00EB483C" w:rsidRPr="00233A36" w:rsidRDefault="00EB483C" w:rsidP="00233A36">
      <w:pPr>
        <w:autoSpaceDE w:val="0"/>
        <w:autoSpaceDN w:val="0"/>
        <w:adjustRightInd w:val="0"/>
        <w:jc w:val="both"/>
      </w:pPr>
    </w:p>
    <w:p w:rsidR="003829B7" w:rsidRDefault="003829B7" w:rsidP="00995ABE">
      <w:pPr>
        <w:pStyle w:val="pierwszy"/>
        <w:spacing w:line="360" w:lineRule="auto"/>
        <w:jc w:val="center"/>
        <w:rPr>
          <w:sz w:val="22"/>
          <w:szCs w:val="22"/>
        </w:rPr>
      </w:pPr>
      <w:r>
        <w:rPr>
          <w:sz w:val="22"/>
          <w:szCs w:val="22"/>
        </w:rPr>
        <w:lastRenderedPageBreak/>
        <w:t>ST-00 WYMAGANIA OGÓLNE</w:t>
      </w:r>
    </w:p>
    <w:p w:rsidR="003829B7" w:rsidRDefault="003829B7" w:rsidP="003829B7">
      <w:pPr>
        <w:pStyle w:val="pierwszy"/>
        <w:spacing w:line="360" w:lineRule="auto"/>
        <w:rPr>
          <w:sz w:val="22"/>
          <w:szCs w:val="22"/>
        </w:rPr>
      </w:pPr>
    </w:p>
    <w:p w:rsidR="003829B7" w:rsidRDefault="003829B7" w:rsidP="003829B7">
      <w:pPr>
        <w:autoSpaceDE w:val="0"/>
        <w:autoSpaceDN w:val="0"/>
        <w:adjustRightInd w:val="0"/>
        <w:spacing w:line="360" w:lineRule="auto"/>
        <w:jc w:val="both"/>
        <w:rPr>
          <w:b/>
          <w:bCs/>
          <w:sz w:val="22"/>
          <w:szCs w:val="22"/>
        </w:rPr>
      </w:pPr>
      <w:r>
        <w:rPr>
          <w:b/>
          <w:bCs/>
          <w:sz w:val="22"/>
          <w:szCs w:val="22"/>
        </w:rPr>
        <w:t>1. WSTĘP</w:t>
      </w:r>
    </w:p>
    <w:p w:rsidR="003829B7" w:rsidRDefault="003829B7" w:rsidP="003829B7">
      <w:pPr>
        <w:numPr>
          <w:ilvl w:val="1"/>
          <w:numId w:val="3"/>
        </w:numPr>
        <w:autoSpaceDE w:val="0"/>
        <w:autoSpaceDN w:val="0"/>
        <w:adjustRightInd w:val="0"/>
        <w:spacing w:line="360" w:lineRule="auto"/>
        <w:jc w:val="both"/>
        <w:rPr>
          <w:b/>
          <w:bCs/>
          <w:sz w:val="22"/>
          <w:szCs w:val="22"/>
        </w:rPr>
      </w:pPr>
      <w:r>
        <w:rPr>
          <w:b/>
          <w:bCs/>
          <w:sz w:val="22"/>
          <w:szCs w:val="22"/>
        </w:rPr>
        <w:t>Przedmiot ST</w:t>
      </w:r>
    </w:p>
    <w:p w:rsidR="003829B7" w:rsidRPr="00233A36" w:rsidRDefault="003829B7" w:rsidP="00233A36">
      <w:pPr>
        <w:autoSpaceDE w:val="0"/>
        <w:autoSpaceDN w:val="0"/>
        <w:adjustRightInd w:val="0"/>
        <w:spacing w:line="360" w:lineRule="auto"/>
        <w:jc w:val="both"/>
        <w:rPr>
          <w:sz w:val="22"/>
          <w:szCs w:val="22"/>
        </w:rPr>
      </w:pPr>
      <w:r w:rsidRPr="00233A36">
        <w:rPr>
          <w:sz w:val="22"/>
          <w:szCs w:val="22"/>
        </w:rPr>
        <w:t xml:space="preserve">Specyfikacja techniczna "ST” odnosi się do wymagań technicznych, dotyczących wykonania, kontroli i odbioru robót, które zostaną wykonane w ramach przedsięwzięcia pn. </w:t>
      </w:r>
      <w:r w:rsidR="00233A36" w:rsidRPr="00233A36">
        <w:rPr>
          <w:bCs/>
          <w:color w:val="000000"/>
          <w:sz w:val="22"/>
          <w:szCs w:val="22"/>
        </w:rPr>
        <w:t xml:space="preserve">„Remont Stawy Wschodniej i Zachodniej Drugiej </w:t>
      </w:r>
      <w:r w:rsidR="009236AB">
        <w:rPr>
          <w:bCs/>
          <w:color w:val="000000"/>
          <w:sz w:val="22"/>
          <w:szCs w:val="22"/>
        </w:rPr>
        <w:t>Bramy Torowej - Stawa Za</w:t>
      </w:r>
      <w:r w:rsidR="00233A36" w:rsidRPr="00233A36">
        <w:rPr>
          <w:bCs/>
          <w:color w:val="000000"/>
          <w:sz w:val="22"/>
          <w:szCs w:val="22"/>
        </w:rPr>
        <w:t>chodnia”</w:t>
      </w:r>
    </w:p>
    <w:p w:rsidR="003829B7" w:rsidRPr="00233A36" w:rsidRDefault="003829B7" w:rsidP="00233A36">
      <w:pPr>
        <w:pStyle w:val="Tekstpodstawowywcity"/>
        <w:jc w:val="both"/>
        <w:rPr>
          <w:sz w:val="22"/>
          <w:szCs w:val="22"/>
        </w:rPr>
      </w:pPr>
      <w:r w:rsidRPr="00233A36">
        <w:rPr>
          <w:sz w:val="22"/>
          <w:szCs w:val="22"/>
        </w:rPr>
        <w:t>Zamaw</w:t>
      </w:r>
      <w:r w:rsidR="00233A36" w:rsidRPr="00233A36">
        <w:rPr>
          <w:sz w:val="22"/>
          <w:szCs w:val="22"/>
        </w:rPr>
        <w:t>iający: Urząd Morski w Szczecinie</w:t>
      </w:r>
      <w:r w:rsidR="00C144AB">
        <w:rPr>
          <w:sz w:val="22"/>
          <w:szCs w:val="22"/>
        </w:rPr>
        <w:t xml:space="preserve"> Baza Oznakowania Nawigacyjnego</w:t>
      </w:r>
    </w:p>
    <w:p w:rsidR="00233A36" w:rsidRPr="00233A36" w:rsidRDefault="00233A36" w:rsidP="00233A36">
      <w:pPr>
        <w:pStyle w:val="Tekstpodstawowywcity"/>
        <w:jc w:val="both"/>
        <w:rPr>
          <w:sz w:val="22"/>
          <w:szCs w:val="22"/>
        </w:rPr>
      </w:pPr>
      <w:r w:rsidRPr="00233A36">
        <w:rPr>
          <w:sz w:val="22"/>
          <w:szCs w:val="22"/>
        </w:rPr>
        <w:t>70-207 Szczecin</w:t>
      </w:r>
    </w:p>
    <w:p w:rsidR="003829B7" w:rsidRDefault="00233A36" w:rsidP="00233A36">
      <w:pPr>
        <w:pStyle w:val="Tekstpodstawowywcity"/>
        <w:jc w:val="both"/>
        <w:rPr>
          <w:sz w:val="22"/>
          <w:szCs w:val="22"/>
        </w:rPr>
      </w:pPr>
      <w:r>
        <w:rPr>
          <w:sz w:val="22"/>
          <w:szCs w:val="22"/>
        </w:rPr>
        <w:t>Plac Batorego 4</w:t>
      </w:r>
    </w:p>
    <w:p w:rsidR="00233A36" w:rsidRPr="00233A36" w:rsidRDefault="00233A36" w:rsidP="00233A36">
      <w:pPr>
        <w:pStyle w:val="Tekstpodstawowywcity"/>
        <w:jc w:val="both"/>
        <w:rPr>
          <w:sz w:val="22"/>
          <w:szCs w:val="22"/>
        </w:rPr>
      </w:pPr>
    </w:p>
    <w:p w:rsidR="003829B7" w:rsidRPr="00233A36" w:rsidRDefault="003829B7" w:rsidP="00233A36">
      <w:pPr>
        <w:numPr>
          <w:ilvl w:val="1"/>
          <w:numId w:val="3"/>
        </w:numPr>
        <w:autoSpaceDE w:val="0"/>
        <w:autoSpaceDN w:val="0"/>
        <w:adjustRightInd w:val="0"/>
        <w:spacing w:line="360" w:lineRule="auto"/>
        <w:jc w:val="both"/>
        <w:rPr>
          <w:bCs/>
          <w:sz w:val="22"/>
          <w:szCs w:val="22"/>
        </w:rPr>
      </w:pPr>
      <w:r w:rsidRPr="00233A36">
        <w:rPr>
          <w:bCs/>
          <w:sz w:val="22"/>
          <w:szCs w:val="22"/>
        </w:rPr>
        <w:t>Zakres robót obj</w:t>
      </w:r>
      <w:r w:rsidRPr="00233A36">
        <w:rPr>
          <w:sz w:val="22"/>
          <w:szCs w:val="22"/>
        </w:rPr>
        <w:t>ę</w:t>
      </w:r>
      <w:r w:rsidRPr="00233A36">
        <w:rPr>
          <w:bCs/>
          <w:sz w:val="22"/>
          <w:szCs w:val="22"/>
        </w:rPr>
        <w:t>tych ST</w:t>
      </w:r>
    </w:p>
    <w:p w:rsidR="003829B7" w:rsidRPr="00233A36" w:rsidRDefault="003829B7" w:rsidP="00233A36">
      <w:pPr>
        <w:autoSpaceDE w:val="0"/>
        <w:autoSpaceDN w:val="0"/>
        <w:adjustRightInd w:val="0"/>
        <w:spacing w:line="360" w:lineRule="auto"/>
        <w:jc w:val="both"/>
        <w:rPr>
          <w:sz w:val="22"/>
          <w:szCs w:val="22"/>
        </w:rPr>
      </w:pPr>
      <w:r w:rsidRPr="00233A36">
        <w:rPr>
          <w:sz w:val="22"/>
          <w:szCs w:val="22"/>
        </w:rPr>
        <w:t xml:space="preserve">Przedmiotem niniejszych Specyfikacji są roboty  związane z </w:t>
      </w:r>
      <w:r w:rsidR="00233A36" w:rsidRPr="00233A36">
        <w:rPr>
          <w:sz w:val="22"/>
          <w:szCs w:val="22"/>
        </w:rPr>
        <w:t>r</w:t>
      </w:r>
      <w:r w:rsidR="009236AB">
        <w:rPr>
          <w:bCs/>
          <w:color w:val="000000"/>
          <w:sz w:val="22"/>
          <w:szCs w:val="22"/>
        </w:rPr>
        <w:t>emontem Stawy Za</w:t>
      </w:r>
      <w:r w:rsidR="00233A36" w:rsidRPr="00233A36">
        <w:rPr>
          <w:bCs/>
          <w:color w:val="000000"/>
          <w:sz w:val="22"/>
          <w:szCs w:val="22"/>
        </w:rPr>
        <w:t>chodniej Drugiej Bramy Torowej</w:t>
      </w:r>
    </w:p>
    <w:p w:rsidR="003829B7" w:rsidRPr="00233A36" w:rsidRDefault="003829B7" w:rsidP="00233A36">
      <w:pPr>
        <w:pStyle w:val="Default"/>
        <w:spacing w:line="360" w:lineRule="auto"/>
        <w:jc w:val="both"/>
        <w:rPr>
          <w:rFonts w:ascii="Times New Roman" w:hAnsi="Times New Roman" w:cs="Times New Roman"/>
          <w:color w:val="auto"/>
          <w:sz w:val="22"/>
          <w:szCs w:val="22"/>
        </w:rPr>
      </w:pPr>
      <w:r w:rsidRPr="00233A36">
        <w:rPr>
          <w:rFonts w:ascii="Times New Roman" w:hAnsi="Times New Roman" w:cs="Times New Roman"/>
          <w:color w:val="auto"/>
          <w:sz w:val="22"/>
          <w:szCs w:val="22"/>
        </w:rPr>
        <w:t xml:space="preserve">W ramach projektowanej przebudowy wykonane zostaną następujące prace: </w:t>
      </w:r>
    </w:p>
    <w:p w:rsidR="003829B7" w:rsidRPr="00233A36" w:rsidRDefault="00233A36" w:rsidP="00233A36">
      <w:pPr>
        <w:pStyle w:val="pierwszy"/>
        <w:numPr>
          <w:ilvl w:val="0"/>
          <w:numId w:val="4"/>
        </w:numPr>
        <w:tabs>
          <w:tab w:val="num" w:pos="360"/>
        </w:tabs>
        <w:spacing w:line="360" w:lineRule="auto"/>
        <w:ind w:left="360"/>
        <w:rPr>
          <w:b w:val="0"/>
          <w:sz w:val="22"/>
          <w:szCs w:val="22"/>
        </w:rPr>
      </w:pPr>
      <w:r w:rsidRPr="00233A36">
        <w:rPr>
          <w:b w:val="0"/>
          <w:sz w:val="22"/>
          <w:szCs w:val="22"/>
        </w:rPr>
        <w:t>Rusztowania</w:t>
      </w:r>
    </w:p>
    <w:p w:rsidR="003829B7" w:rsidRPr="00233A36" w:rsidRDefault="00233A36" w:rsidP="00233A36">
      <w:pPr>
        <w:pStyle w:val="Zwykytekst"/>
        <w:numPr>
          <w:ilvl w:val="0"/>
          <w:numId w:val="7"/>
        </w:numPr>
        <w:spacing w:line="360" w:lineRule="auto"/>
        <w:jc w:val="both"/>
        <w:rPr>
          <w:rFonts w:ascii="Times New Roman" w:eastAsia="MS Mincho" w:hAnsi="Times New Roman" w:cs="Times New Roman"/>
          <w:sz w:val="22"/>
          <w:szCs w:val="22"/>
        </w:rPr>
      </w:pPr>
      <w:r w:rsidRPr="00233A36">
        <w:rPr>
          <w:rFonts w:ascii="Times New Roman" w:eastAsia="MS Mincho" w:hAnsi="Times New Roman" w:cs="Times New Roman"/>
          <w:sz w:val="22"/>
          <w:szCs w:val="22"/>
        </w:rPr>
        <w:t>Montaż rusztowań</w:t>
      </w:r>
    </w:p>
    <w:p w:rsidR="006E63A8" w:rsidRPr="00233A36" w:rsidRDefault="00233A36" w:rsidP="00233A36">
      <w:pPr>
        <w:pStyle w:val="Zwykytekst"/>
        <w:numPr>
          <w:ilvl w:val="0"/>
          <w:numId w:val="7"/>
        </w:numPr>
        <w:spacing w:line="360" w:lineRule="auto"/>
        <w:jc w:val="both"/>
        <w:rPr>
          <w:rFonts w:ascii="Times New Roman" w:eastAsia="MS Mincho" w:hAnsi="Times New Roman" w:cs="Times New Roman"/>
          <w:sz w:val="22"/>
          <w:szCs w:val="22"/>
        </w:rPr>
      </w:pPr>
      <w:r w:rsidRPr="00233A36">
        <w:rPr>
          <w:rFonts w:ascii="Times New Roman" w:eastAsia="MS Mincho" w:hAnsi="Times New Roman" w:cs="Times New Roman"/>
          <w:sz w:val="22"/>
          <w:szCs w:val="22"/>
        </w:rPr>
        <w:t>Demontaż rusztowań</w:t>
      </w:r>
    </w:p>
    <w:p w:rsidR="003829B7" w:rsidRPr="00233A36" w:rsidRDefault="003829B7" w:rsidP="00233A36">
      <w:pPr>
        <w:pStyle w:val="pierwszy"/>
        <w:numPr>
          <w:ilvl w:val="0"/>
          <w:numId w:val="4"/>
        </w:numPr>
        <w:tabs>
          <w:tab w:val="num" w:pos="360"/>
        </w:tabs>
        <w:spacing w:line="360" w:lineRule="auto"/>
        <w:ind w:hanging="720"/>
        <w:rPr>
          <w:b w:val="0"/>
          <w:sz w:val="22"/>
          <w:szCs w:val="22"/>
        </w:rPr>
      </w:pPr>
      <w:r w:rsidRPr="00233A36">
        <w:rPr>
          <w:b w:val="0"/>
          <w:sz w:val="22"/>
          <w:szCs w:val="22"/>
        </w:rPr>
        <w:t xml:space="preserve">Roboty </w:t>
      </w:r>
      <w:r w:rsidR="00233A36" w:rsidRPr="00233A36">
        <w:rPr>
          <w:b w:val="0"/>
          <w:sz w:val="22"/>
          <w:szCs w:val="22"/>
        </w:rPr>
        <w:t>antykorozyjne konstrukcji stalowych</w:t>
      </w:r>
    </w:p>
    <w:p w:rsidR="00233A36" w:rsidRPr="00233A36" w:rsidRDefault="00233A36" w:rsidP="00233A36">
      <w:pPr>
        <w:pStyle w:val="Zwykytekst"/>
        <w:numPr>
          <w:ilvl w:val="0"/>
          <w:numId w:val="8"/>
        </w:numPr>
        <w:spacing w:line="360" w:lineRule="auto"/>
        <w:jc w:val="both"/>
        <w:rPr>
          <w:rFonts w:ascii="Times New Roman" w:eastAsia="MS Mincho" w:hAnsi="Times New Roman" w:cs="Times New Roman"/>
          <w:sz w:val="22"/>
          <w:szCs w:val="22"/>
        </w:rPr>
      </w:pPr>
      <w:r w:rsidRPr="00233A36">
        <w:rPr>
          <w:rFonts w:ascii="Times New Roman" w:hAnsi="Times New Roman" w:cs="Times New Roman"/>
          <w:sz w:val="22"/>
          <w:szCs w:val="22"/>
        </w:rPr>
        <w:t>Czyszczenie strumieniowo-ścierne do stopnia Sa 2,5 kratownicy stawy</w:t>
      </w:r>
    </w:p>
    <w:p w:rsidR="00233A36" w:rsidRDefault="00233A36" w:rsidP="00233A36">
      <w:pPr>
        <w:pStyle w:val="pierwszy"/>
        <w:numPr>
          <w:ilvl w:val="0"/>
          <w:numId w:val="8"/>
        </w:numPr>
        <w:spacing w:line="360" w:lineRule="auto"/>
        <w:textAlignment w:val="baseline"/>
        <w:rPr>
          <w:b w:val="0"/>
          <w:sz w:val="22"/>
          <w:szCs w:val="22"/>
        </w:rPr>
      </w:pPr>
      <w:r w:rsidRPr="00233A36">
        <w:rPr>
          <w:b w:val="0"/>
          <w:sz w:val="22"/>
          <w:szCs w:val="22"/>
        </w:rPr>
        <w:t>czyszczenie strumieniowo-ścierne do stopnia Sa 2,5 stalowej wieży z zewnątrz i w wewnątrz</w:t>
      </w:r>
    </w:p>
    <w:p w:rsidR="00CE36F3" w:rsidRPr="00233A36" w:rsidRDefault="00CE36F3" w:rsidP="00233A36">
      <w:pPr>
        <w:pStyle w:val="pierwszy"/>
        <w:numPr>
          <w:ilvl w:val="0"/>
          <w:numId w:val="8"/>
        </w:numPr>
        <w:spacing w:line="360" w:lineRule="auto"/>
        <w:textAlignment w:val="baseline"/>
        <w:rPr>
          <w:b w:val="0"/>
          <w:sz w:val="22"/>
          <w:szCs w:val="22"/>
        </w:rPr>
      </w:pPr>
      <w:r>
        <w:rPr>
          <w:b w:val="0"/>
          <w:sz w:val="22"/>
          <w:szCs w:val="22"/>
        </w:rPr>
        <w:t>Metalizacja</w:t>
      </w:r>
    </w:p>
    <w:p w:rsidR="00233A36" w:rsidRPr="000653FA" w:rsidRDefault="00233A36" w:rsidP="00233A36">
      <w:pPr>
        <w:pStyle w:val="pierwszy"/>
        <w:numPr>
          <w:ilvl w:val="0"/>
          <w:numId w:val="8"/>
        </w:numPr>
        <w:spacing w:line="360" w:lineRule="auto"/>
        <w:textAlignment w:val="baseline"/>
        <w:rPr>
          <w:b w:val="0"/>
          <w:sz w:val="22"/>
          <w:szCs w:val="22"/>
        </w:rPr>
      </w:pPr>
      <w:r w:rsidRPr="000653FA">
        <w:rPr>
          <w:b w:val="0"/>
          <w:sz w:val="22"/>
          <w:szCs w:val="22"/>
        </w:rPr>
        <w:t xml:space="preserve">Malowanie kratownicy oraz stalowej wieży stawy </w:t>
      </w:r>
    </w:p>
    <w:p w:rsidR="00F20D22" w:rsidRPr="00B61205" w:rsidRDefault="00F20D22" w:rsidP="00F20D22">
      <w:pPr>
        <w:pStyle w:val="pierwszy"/>
        <w:numPr>
          <w:ilvl w:val="0"/>
          <w:numId w:val="4"/>
        </w:numPr>
        <w:tabs>
          <w:tab w:val="num" w:pos="360"/>
        </w:tabs>
        <w:spacing w:line="360" w:lineRule="auto"/>
        <w:ind w:hanging="720"/>
        <w:rPr>
          <w:b w:val="0"/>
          <w:sz w:val="22"/>
          <w:szCs w:val="22"/>
        </w:rPr>
      </w:pPr>
      <w:r w:rsidRPr="00B61205">
        <w:rPr>
          <w:b w:val="0"/>
          <w:sz w:val="22"/>
          <w:szCs w:val="22"/>
        </w:rPr>
        <w:t>Roboty remontowe konstrukcji stalowych</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Naprawa poszycia stawy oraz wymiana skorodowanych elementów konstrukcyjnych</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Wymiana skorodowanych łączników śrubowych</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Remont pomostu dojściowego do stawy</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Wymiana drabinek</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Wymiana szyb z poliweglanu na galeriach</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Demontaż żurawików</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Remont rynien na galeriach</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Remont drzwi bryzgoszczelnych</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Wymiana krat pokładowych na galeriach</w:t>
      </w:r>
    </w:p>
    <w:p w:rsidR="005172F5" w:rsidRPr="00B61205" w:rsidRDefault="005172F5" w:rsidP="005172F5">
      <w:pPr>
        <w:pStyle w:val="pierwszy"/>
        <w:numPr>
          <w:ilvl w:val="0"/>
          <w:numId w:val="4"/>
        </w:numPr>
        <w:tabs>
          <w:tab w:val="num" w:pos="360"/>
        </w:tabs>
        <w:spacing w:line="360" w:lineRule="auto"/>
        <w:ind w:hanging="720"/>
        <w:rPr>
          <w:b w:val="0"/>
          <w:sz w:val="22"/>
          <w:szCs w:val="22"/>
        </w:rPr>
      </w:pPr>
      <w:r w:rsidRPr="00B61205">
        <w:rPr>
          <w:b w:val="0"/>
          <w:sz w:val="22"/>
          <w:szCs w:val="22"/>
        </w:rPr>
        <w:t>Roboty remontowe konstrukcji betonowych</w:t>
      </w:r>
    </w:p>
    <w:p w:rsidR="005172F5" w:rsidRPr="00B61205" w:rsidRDefault="005172F5" w:rsidP="005172F5">
      <w:pPr>
        <w:pStyle w:val="pierwszy"/>
        <w:numPr>
          <w:ilvl w:val="0"/>
          <w:numId w:val="19"/>
        </w:numPr>
        <w:spacing w:line="360" w:lineRule="auto"/>
        <w:textAlignment w:val="baseline"/>
        <w:rPr>
          <w:b w:val="0"/>
          <w:sz w:val="22"/>
          <w:szCs w:val="22"/>
        </w:rPr>
      </w:pPr>
      <w:r w:rsidRPr="00B61205">
        <w:rPr>
          <w:b w:val="0"/>
          <w:sz w:val="22"/>
          <w:szCs w:val="22"/>
        </w:rPr>
        <w:t>Demontaż posadzki z cegieł klinkierowych na podstawie Stawy</w:t>
      </w:r>
    </w:p>
    <w:p w:rsidR="005172F5" w:rsidRPr="00B61205" w:rsidRDefault="005172F5" w:rsidP="005172F5">
      <w:pPr>
        <w:pStyle w:val="pierwszy"/>
        <w:numPr>
          <w:ilvl w:val="0"/>
          <w:numId w:val="19"/>
        </w:numPr>
        <w:spacing w:line="360" w:lineRule="auto"/>
        <w:textAlignment w:val="baseline"/>
        <w:rPr>
          <w:b w:val="0"/>
          <w:sz w:val="22"/>
          <w:szCs w:val="22"/>
        </w:rPr>
      </w:pPr>
      <w:r w:rsidRPr="00B61205">
        <w:rPr>
          <w:b w:val="0"/>
          <w:sz w:val="22"/>
          <w:szCs w:val="22"/>
        </w:rPr>
        <w:lastRenderedPageBreak/>
        <w:t>Rozbiórka podbudowy betonowej</w:t>
      </w:r>
    </w:p>
    <w:p w:rsidR="00024255" w:rsidRPr="00B61205" w:rsidRDefault="00024255" w:rsidP="005172F5">
      <w:pPr>
        <w:pStyle w:val="pierwszy"/>
        <w:numPr>
          <w:ilvl w:val="0"/>
          <w:numId w:val="19"/>
        </w:numPr>
        <w:spacing w:line="360" w:lineRule="auto"/>
        <w:textAlignment w:val="baseline"/>
        <w:rPr>
          <w:b w:val="0"/>
          <w:sz w:val="22"/>
          <w:szCs w:val="22"/>
        </w:rPr>
      </w:pPr>
      <w:r w:rsidRPr="00B61205">
        <w:rPr>
          <w:b w:val="0"/>
          <w:sz w:val="22"/>
          <w:szCs w:val="22"/>
        </w:rPr>
        <w:t>Rozbiórka cokołu z cegły klinkierowej</w:t>
      </w:r>
    </w:p>
    <w:p w:rsidR="00024255" w:rsidRPr="00B61205" w:rsidRDefault="00024255" w:rsidP="005172F5">
      <w:pPr>
        <w:pStyle w:val="pierwszy"/>
        <w:numPr>
          <w:ilvl w:val="0"/>
          <w:numId w:val="19"/>
        </w:numPr>
        <w:spacing w:line="360" w:lineRule="auto"/>
        <w:textAlignment w:val="baseline"/>
        <w:rPr>
          <w:b w:val="0"/>
          <w:sz w:val="22"/>
          <w:szCs w:val="22"/>
        </w:rPr>
      </w:pPr>
      <w:r w:rsidRPr="00B61205">
        <w:rPr>
          <w:b w:val="0"/>
          <w:sz w:val="22"/>
          <w:szCs w:val="22"/>
        </w:rPr>
        <w:t>Rozbiórka rdzenia żelbetowego</w:t>
      </w:r>
    </w:p>
    <w:p w:rsidR="00024255" w:rsidRPr="00B61205" w:rsidRDefault="00024255" w:rsidP="00024255">
      <w:pPr>
        <w:pStyle w:val="pierwszy"/>
        <w:numPr>
          <w:ilvl w:val="0"/>
          <w:numId w:val="19"/>
        </w:numPr>
        <w:spacing w:line="360" w:lineRule="auto"/>
        <w:textAlignment w:val="baseline"/>
        <w:rPr>
          <w:b w:val="0"/>
          <w:sz w:val="22"/>
          <w:szCs w:val="22"/>
        </w:rPr>
      </w:pPr>
      <w:r w:rsidRPr="00B61205">
        <w:rPr>
          <w:b w:val="0"/>
          <w:sz w:val="22"/>
          <w:szCs w:val="22"/>
        </w:rPr>
        <w:t>Wykonanie nowej nawierzchni betonowej na podstawie Stawy o gr. 25 cm</w:t>
      </w:r>
    </w:p>
    <w:p w:rsidR="00024255" w:rsidRPr="00B61205" w:rsidRDefault="00024255" w:rsidP="005172F5">
      <w:pPr>
        <w:pStyle w:val="pierwszy"/>
        <w:numPr>
          <w:ilvl w:val="0"/>
          <w:numId w:val="19"/>
        </w:numPr>
        <w:spacing w:line="360" w:lineRule="auto"/>
        <w:textAlignment w:val="baseline"/>
        <w:rPr>
          <w:b w:val="0"/>
          <w:sz w:val="22"/>
          <w:szCs w:val="22"/>
        </w:rPr>
      </w:pPr>
      <w:r w:rsidRPr="00B61205">
        <w:rPr>
          <w:b w:val="0"/>
          <w:sz w:val="22"/>
          <w:szCs w:val="22"/>
        </w:rPr>
        <w:t>Wykonanie nowego rdzenia żelbetowego</w:t>
      </w:r>
    </w:p>
    <w:p w:rsidR="00024255" w:rsidRPr="00B61205" w:rsidRDefault="00024255" w:rsidP="005172F5">
      <w:pPr>
        <w:pStyle w:val="pierwszy"/>
        <w:numPr>
          <w:ilvl w:val="0"/>
          <w:numId w:val="19"/>
        </w:numPr>
        <w:spacing w:line="360" w:lineRule="auto"/>
        <w:textAlignment w:val="baseline"/>
        <w:rPr>
          <w:b w:val="0"/>
          <w:sz w:val="22"/>
          <w:szCs w:val="22"/>
        </w:rPr>
      </w:pPr>
      <w:r w:rsidRPr="00B61205">
        <w:rPr>
          <w:b w:val="0"/>
          <w:sz w:val="22"/>
          <w:szCs w:val="22"/>
        </w:rPr>
        <w:t>Oblicowanie rdzenia cegłą klinkierową</w:t>
      </w:r>
    </w:p>
    <w:p w:rsidR="00233A36" w:rsidRPr="00B61205" w:rsidRDefault="005172F5" w:rsidP="005172F5">
      <w:pPr>
        <w:pStyle w:val="pierwszy"/>
        <w:numPr>
          <w:ilvl w:val="0"/>
          <w:numId w:val="19"/>
        </w:numPr>
        <w:spacing w:line="360" w:lineRule="auto"/>
        <w:textAlignment w:val="baseline"/>
        <w:rPr>
          <w:b w:val="0"/>
          <w:sz w:val="22"/>
          <w:szCs w:val="22"/>
        </w:rPr>
      </w:pPr>
      <w:r w:rsidRPr="00B61205">
        <w:rPr>
          <w:b w:val="0"/>
          <w:sz w:val="22"/>
          <w:szCs w:val="22"/>
        </w:rPr>
        <w:t>Uzupełnienie ubytków podwodnych masą elastyczną</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Montaż barierek na cokole</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Montaż pochwytów na pomoście</w:t>
      </w:r>
    </w:p>
    <w:p w:rsidR="00F20D22" w:rsidRPr="00B61205" w:rsidRDefault="00F20D22" w:rsidP="00F20D22">
      <w:pPr>
        <w:pStyle w:val="pierwszy"/>
        <w:numPr>
          <w:ilvl w:val="0"/>
          <w:numId w:val="19"/>
        </w:numPr>
        <w:spacing w:line="360" w:lineRule="auto"/>
        <w:textAlignment w:val="baseline"/>
        <w:rPr>
          <w:b w:val="0"/>
          <w:sz w:val="22"/>
          <w:szCs w:val="22"/>
        </w:rPr>
      </w:pPr>
      <w:r w:rsidRPr="00B61205">
        <w:rPr>
          <w:b w:val="0"/>
          <w:sz w:val="22"/>
          <w:szCs w:val="22"/>
        </w:rPr>
        <w:t>Spoinowanie i pokrycie środkiem hydrofobizujacycm klinkieru</w:t>
      </w:r>
    </w:p>
    <w:p w:rsidR="003829B7" w:rsidRPr="00995ABE" w:rsidRDefault="003829B7" w:rsidP="003829B7">
      <w:pPr>
        <w:autoSpaceDE w:val="0"/>
        <w:autoSpaceDN w:val="0"/>
        <w:adjustRightInd w:val="0"/>
        <w:spacing w:line="360" w:lineRule="auto"/>
        <w:jc w:val="both"/>
        <w:rPr>
          <w:bCs/>
          <w:sz w:val="22"/>
          <w:szCs w:val="22"/>
        </w:rPr>
      </w:pPr>
      <w:r w:rsidRPr="00995ABE">
        <w:rPr>
          <w:bCs/>
          <w:sz w:val="22"/>
          <w:szCs w:val="22"/>
        </w:rPr>
        <w:t>ST-00 – WYMAGANIA OGÓLNE</w:t>
      </w:r>
    </w:p>
    <w:p w:rsidR="003829B7" w:rsidRPr="00995ABE" w:rsidRDefault="003829B7" w:rsidP="003829B7">
      <w:pPr>
        <w:autoSpaceDE w:val="0"/>
        <w:autoSpaceDN w:val="0"/>
        <w:adjustRightInd w:val="0"/>
        <w:spacing w:line="360" w:lineRule="auto"/>
        <w:jc w:val="both"/>
        <w:rPr>
          <w:bCs/>
          <w:sz w:val="22"/>
          <w:szCs w:val="22"/>
        </w:rPr>
      </w:pPr>
      <w:r w:rsidRPr="00995ABE">
        <w:rPr>
          <w:bCs/>
          <w:sz w:val="22"/>
          <w:szCs w:val="22"/>
        </w:rPr>
        <w:t xml:space="preserve">ST-01 – </w:t>
      </w:r>
      <w:r w:rsidR="00233A36">
        <w:rPr>
          <w:bCs/>
          <w:sz w:val="22"/>
          <w:szCs w:val="22"/>
        </w:rPr>
        <w:t>RUSZTOWANIA</w:t>
      </w:r>
    </w:p>
    <w:p w:rsidR="00995ABE" w:rsidRPr="00995ABE" w:rsidRDefault="00233A36" w:rsidP="003829B7">
      <w:pPr>
        <w:autoSpaceDE w:val="0"/>
        <w:autoSpaceDN w:val="0"/>
        <w:adjustRightInd w:val="0"/>
        <w:spacing w:line="360" w:lineRule="auto"/>
        <w:jc w:val="both"/>
        <w:rPr>
          <w:sz w:val="22"/>
          <w:szCs w:val="22"/>
        </w:rPr>
      </w:pPr>
      <w:r>
        <w:rPr>
          <w:sz w:val="22"/>
          <w:szCs w:val="22"/>
        </w:rPr>
        <w:t xml:space="preserve">ST-02 - ROBOTY ANTYKOROZYJNE </w:t>
      </w:r>
      <w:r w:rsidR="00F1355A">
        <w:rPr>
          <w:sz w:val="22"/>
          <w:szCs w:val="22"/>
        </w:rPr>
        <w:t xml:space="preserve"> </w:t>
      </w:r>
      <w:r>
        <w:rPr>
          <w:sz w:val="22"/>
          <w:szCs w:val="22"/>
        </w:rPr>
        <w:t>KONSTRUKCJI</w:t>
      </w:r>
      <w:r w:rsidR="00F1355A">
        <w:rPr>
          <w:sz w:val="22"/>
          <w:szCs w:val="22"/>
        </w:rPr>
        <w:t xml:space="preserve"> </w:t>
      </w:r>
      <w:r>
        <w:rPr>
          <w:sz w:val="22"/>
          <w:szCs w:val="22"/>
        </w:rPr>
        <w:t xml:space="preserve"> STALOWYCH</w:t>
      </w:r>
    </w:p>
    <w:p w:rsidR="005A70D1" w:rsidRDefault="00995ABE" w:rsidP="003829B7">
      <w:pPr>
        <w:autoSpaceDE w:val="0"/>
        <w:autoSpaceDN w:val="0"/>
        <w:adjustRightInd w:val="0"/>
        <w:spacing w:line="360" w:lineRule="auto"/>
        <w:jc w:val="both"/>
        <w:rPr>
          <w:bCs/>
          <w:sz w:val="22"/>
          <w:szCs w:val="22"/>
        </w:rPr>
      </w:pPr>
      <w:r w:rsidRPr="00995ABE">
        <w:rPr>
          <w:bCs/>
          <w:sz w:val="22"/>
          <w:szCs w:val="22"/>
        </w:rPr>
        <w:t>ST-03</w:t>
      </w:r>
      <w:r w:rsidR="003829B7" w:rsidRPr="00995ABE">
        <w:rPr>
          <w:bCs/>
          <w:sz w:val="22"/>
          <w:szCs w:val="22"/>
        </w:rPr>
        <w:t xml:space="preserve"> – ROBOTY </w:t>
      </w:r>
      <w:r w:rsidR="00233A36">
        <w:rPr>
          <w:bCs/>
          <w:sz w:val="22"/>
          <w:szCs w:val="22"/>
        </w:rPr>
        <w:t xml:space="preserve">REMONTOWE KONSTRUKCJI </w:t>
      </w:r>
      <w:r w:rsidR="00F1355A">
        <w:rPr>
          <w:bCs/>
          <w:sz w:val="22"/>
          <w:szCs w:val="22"/>
        </w:rPr>
        <w:t xml:space="preserve"> </w:t>
      </w:r>
      <w:r w:rsidR="00233A36">
        <w:rPr>
          <w:bCs/>
          <w:sz w:val="22"/>
          <w:szCs w:val="22"/>
        </w:rPr>
        <w:t>STALOWYCH</w:t>
      </w:r>
    </w:p>
    <w:p w:rsidR="005172F5" w:rsidRPr="005172F5" w:rsidRDefault="005172F5" w:rsidP="005172F5">
      <w:pPr>
        <w:autoSpaceDE w:val="0"/>
        <w:autoSpaceDN w:val="0"/>
        <w:adjustRightInd w:val="0"/>
        <w:spacing w:line="360" w:lineRule="auto"/>
        <w:rPr>
          <w:sz w:val="22"/>
          <w:szCs w:val="22"/>
        </w:rPr>
      </w:pPr>
      <w:r w:rsidRPr="005172F5">
        <w:rPr>
          <w:sz w:val="22"/>
          <w:szCs w:val="22"/>
        </w:rPr>
        <w:t xml:space="preserve">ST-04 </w:t>
      </w:r>
      <w:r w:rsidR="00F1355A">
        <w:rPr>
          <w:sz w:val="22"/>
          <w:szCs w:val="22"/>
        </w:rPr>
        <w:t xml:space="preserve"> - </w:t>
      </w:r>
      <w:r w:rsidRPr="005172F5">
        <w:rPr>
          <w:sz w:val="22"/>
          <w:szCs w:val="22"/>
        </w:rPr>
        <w:t>ROBOTY REMONTOWE</w:t>
      </w:r>
      <w:r w:rsidR="00F1355A">
        <w:rPr>
          <w:sz w:val="22"/>
          <w:szCs w:val="22"/>
        </w:rPr>
        <w:t xml:space="preserve"> </w:t>
      </w:r>
      <w:r w:rsidRPr="005172F5">
        <w:rPr>
          <w:sz w:val="22"/>
          <w:szCs w:val="22"/>
        </w:rPr>
        <w:t xml:space="preserve"> KONSTRUKCJI </w:t>
      </w:r>
      <w:r w:rsidR="00F1355A">
        <w:rPr>
          <w:sz w:val="22"/>
          <w:szCs w:val="22"/>
        </w:rPr>
        <w:t xml:space="preserve"> </w:t>
      </w:r>
      <w:r w:rsidRPr="005172F5">
        <w:rPr>
          <w:sz w:val="22"/>
          <w:szCs w:val="22"/>
        </w:rPr>
        <w:t>BETONOWYCH</w:t>
      </w:r>
    </w:p>
    <w:p w:rsidR="005172F5" w:rsidRPr="00233A36" w:rsidRDefault="005172F5" w:rsidP="003829B7">
      <w:pPr>
        <w:autoSpaceDE w:val="0"/>
        <w:autoSpaceDN w:val="0"/>
        <w:adjustRightInd w:val="0"/>
        <w:spacing w:line="360" w:lineRule="auto"/>
        <w:jc w:val="both"/>
        <w:rPr>
          <w:bCs/>
          <w:sz w:val="22"/>
          <w:szCs w:val="22"/>
        </w:rPr>
      </w:pPr>
    </w:p>
    <w:p w:rsidR="003829B7" w:rsidRDefault="003829B7" w:rsidP="003829B7">
      <w:pPr>
        <w:numPr>
          <w:ilvl w:val="1"/>
          <w:numId w:val="3"/>
        </w:numPr>
        <w:autoSpaceDE w:val="0"/>
        <w:autoSpaceDN w:val="0"/>
        <w:adjustRightInd w:val="0"/>
        <w:spacing w:line="360" w:lineRule="auto"/>
        <w:jc w:val="both"/>
        <w:rPr>
          <w:b/>
          <w:bCs/>
          <w:sz w:val="22"/>
          <w:szCs w:val="22"/>
        </w:rPr>
      </w:pPr>
      <w:r>
        <w:rPr>
          <w:b/>
          <w:bCs/>
          <w:sz w:val="22"/>
          <w:szCs w:val="22"/>
        </w:rPr>
        <w:t>Zakres stosowania ST</w:t>
      </w:r>
    </w:p>
    <w:p w:rsidR="003829B7" w:rsidRDefault="003829B7" w:rsidP="003829B7">
      <w:pPr>
        <w:autoSpaceDE w:val="0"/>
        <w:autoSpaceDN w:val="0"/>
        <w:adjustRightInd w:val="0"/>
        <w:spacing w:line="360" w:lineRule="auto"/>
        <w:jc w:val="both"/>
        <w:rPr>
          <w:sz w:val="22"/>
          <w:szCs w:val="22"/>
        </w:rPr>
      </w:pPr>
      <w:r>
        <w:rPr>
          <w:sz w:val="22"/>
          <w:szCs w:val="22"/>
        </w:rPr>
        <w:t>Specyfikacje techniczne stanowią cześć dokumentów przetargowych i kontraktowych i należy je stosować przy zlecaniu i realizacji robót opisanych w pkt 1.1.</w:t>
      </w:r>
    </w:p>
    <w:p w:rsidR="003829B7" w:rsidRDefault="003829B7" w:rsidP="003829B7">
      <w:pPr>
        <w:pStyle w:val="pierwszy"/>
        <w:spacing w:line="360" w:lineRule="auto"/>
        <w:rPr>
          <w:sz w:val="22"/>
          <w:szCs w:val="22"/>
        </w:rPr>
      </w:pPr>
    </w:p>
    <w:p w:rsidR="003829B7" w:rsidRDefault="003829B7" w:rsidP="003829B7">
      <w:pPr>
        <w:pStyle w:val="pierwszy"/>
        <w:spacing w:line="360" w:lineRule="auto"/>
        <w:rPr>
          <w:sz w:val="22"/>
          <w:szCs w:val="22"/>
        </w:rPr>
      </w:pPr>
      <w:r>
        <w:rPr>
          <w:sz w:val="22"/>
          <w:szCs w:val="22"/>
        </w:rPr>
        <w:t>1.4. Ogólne wymagania dotyczące robót</w:t>
      </w:r>
    </w:p>
    <w:p w:rsidR="003829B7" w:rsidRDefault="003829B7" w:rsidP="003829B7">
      <w:pPr>
        <w:spacing w:line="360" w:lineRule="auto"/>
        <w:jc w:val="both"/>
        <w:rPr>
          <w:sz w:val="22"/>
          <w:szCs w:val="22"/>
        </w:rPr>
      </w:pPr>
      <w:r>
        <w:rPr>
          <w:sz w:val="22"/>
          <w:szCs w:val="22"/>
        </w:rPr>
        <w:t>Wykonawca robót jest odpowiedzialny za prowadzenie robót zgodnie z umową, ścisłe przestrzeganie harmonogramu robót jakość wykonania robót oraz za ich zgodność z dokumentacją projektową, ST i poleceniami Inspektora nadzoru.</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1.4.1. Teren budowy</w:t>
      </w:r>
    </w:p>
    <w:p w:rsidR="003829B7" w:rsidRDefault="003829B7" w:rsidP="003829B7">
      <w:pPr>
        <w:spacing w:line="360" w:lineRule="auto"/>
        <w:jc w:val="both"/>
        <w:rPr>
          <w:sz w:val="22"/>
          <w:szCs w:val="22"/>
        </w:rPr>
      </w:pPr>
      <w:r>
        <w:rPr>
          <w:sz w:val="22"/>
          <w:szCs w:val="22"/>
        </w:rPr>
        <w:t>Zamawiający, w terminie i w sposób określony w dokumentach umowy:</w:t>
      </w:r>
    </w:p>
    <w:p w:rsidR="003829B7" w:rsidRDefault="003829B7" w:rsidP="003829B7">
      <w:pPr>
        <w:spacing w:line="360" w:lineRule="auto"/>
        <w:jc w:val="both"/>
        <w:rPr>
          <w:sz w:val="22"/>
          <w:szCs w:val="22"/>
        </w:rPr>
      </w:pPr>
      <w:r>
        <w:rPr>
          <w:sz w:val="22"/>
          <w:szCs w:val="22"/>
        </w:rPr>
        <w:t>a) przekaże Wykonawcy teren budowy wraz ze wszystkimi wymaganiami prawnymi i administracyjnymi, w tym zaplecze budowy</w:t>
      </w:r>
    </w:p>
    <w:p w:rsidR="003829B7" w:rsidRDefault="003829B7" w:rsidP="003829B7">
      <w:pPr>
        <w:spacing w:line="360" w:lineRule="auto"/>
        <w:jc w:val="both"/>
        <w:rPr>
          <w:sz w:val="22"/>
          <w:szCs w:val="22"/>
        </w:rPr>
      </w:pPr>
      <w:r>
        <w:rPr>
          <w:sz w:val="22"/>
          <w:szCs w:val="22"/>
        </w:rPr>
        <w:t>b) przekaże dziennik budowy oraz odpowiednią ilość egzemplarzy dokumentacji projektowej, specyfikacji technicznej wykonania odbioru robót, kopie decyzji pozwolenie na budowę oraz wszelkich uzgodnień i zezwoleń uzyskanych w czasie przygotowywania robót do realizacji przez zamawiającego, umożliwiających prowadzenie robót.</w:t>
      </w:r>
    </w:p>
    <w:p w:rsidR="003829B7" w:rsidRDefault="003829B7" w:rsidP="003829B7">
      <w:pPr>
        <w:spacing w:line="360" w:lineRule="auto"/>
        <w:jc w:val="both"/>
        <w:rPr>
          <w:sz w:val="22"/>
          <w:szCs w:val="22"/>
        </w:rPr>
      </w:pPr>
      <w:r>
        <w:rPr>
          <w:sz w:val="22"/>
          <w:szCs w:val="22"/>
        </w:rPr>
        <w:t>Na Wykonawcy spoczywa odpowiedzialność za ochronę przekazanych mu punktów pomiarowych do chwili odbioru końcowego robót. Uszkodzone lub zniszczone punkty pomiarowe Wykonawca odtworzy i utrwali na własny koszt.</w:t>
      </w:r>
    </w:p>
    <w:p w:rsidR="003829B7" w:rsidRDefault="003829B7" w:rsidP="003829B7">
      <w:pPr>
        <w:pStyle w:val="pierwszy"/>
        <w:spacing w:line="360" w:lineRule="auto"/>
        <w:rPr>
          <w:sz w:val="22"/>
          <w:szCs w:val="22"/>
        </w:rPr>
      </w:pPr>
      <w:r>
        <w:rPr>
          <w:sz w:val="22"/>
          <w:szCs w:val="22"/>
        </w:rPr>
        <w:lastRenderedPageBreak/>
        <w:t>1.4.2. Zabezpieczenie terenu budowy</w:t>
      </w:r>
    </w:p>
    <w:p w:rsidR="003829B7" w:rsidRDefault="003829B7" w:rsidP="003829B7">
      <w:pPr>
        <w:spacing w:line="360" w:lineRule="auto"/>
        <w:jc w:val="both"/>
        <w:rPr>
          <w:sz w:val="22"/>
          <w:szCs w:val="22"/>
        </w:rPr>
      </w:pPr>
      <w:r>
        <w:rPr>
          <w:sz w:val="22"/>
          <w:szCs w:val="22"/>
        </w:rPr>
        <w:t>Wykonawca jest zobowiązany do zabezpieczenia terenu budowy w okresie trwania realizacji kontraktu aż do zakończenia i odbioru ostatecznego robót.</w:t>
      </w:r>
    </w:p>
    <w:p w:rsidR="003829B7" w:rsidRDefault="003829B7" w:rsidP="003829B7">
      <w:pPr>
        <w:spacing w:line="360" w:lineRule="auto"/>
        <w:jc w:val="both"/>
        <w:rPr>
          <w:sz w:val="22"/>
          <w:szCs w:val="22"/>
        </w:rPr>
      </w:pPr>
      <w:r>
        <w:rPr>
          <w:sz w:val="22"/>
          <w:szCs w:val="22"/>
        </w:rPr>
        <w:t>Wykonawca dostarczy, zainstaluje i będzie utrzymywać tymczasowe urządzenia za</w:t>
      </w:r>
      <w:r w:rsidR="00283A42">
        <w:rPr>
          <w:sz w:val="22"/>
          <w:szCs w:val="22"/>
        </w:rPr>
        <w:t xml:space="preserve">bezpieczające, w tym: </w:t>
      </w:r>
      <w:r>
        <w:rPr>
          <w:sz w:val="22"/>
          <w:szCs w:val="22"/>
        </w:rPr>
        <w:t xml:space="preserve"> poręcze, oświetlenie, sygnał</w:t>
      </w:r>
      <w:r w:rsidR="00283A42">
        <w:rPr>
          <w:sz w:val="22"/>
          <w:szCs w:val="22"/>
        </w:rPr>
        <w:t>y i znaki ostrzegawcze</w:t>
      </w:r>
      <w:r>
        <w:rPr>
          <w:sz w:val="22"/>
          <w:szCs w:val="22"/>
        </w:rPr>
        <w:t>, wszelkie inne środki niezbędne do ochrony robót , wygody społeczności i innych. Koszt zabezpieczenia terenu budowy nie podlega odrębnej zapłacie i przyjmuje się, że jest włączony w cenę umowną.</w:t>
      </w:r>
    </w:p>
    <w:p w:rsidR="003829B7" w:rsidRDefault="003829B7" w:rsidP="003829B7">
      <w:pPr>
        <w:pStyle w:val="pierwszy"/>
        <w:spacing w:line="360" w:lineRule="auto"/>
        <w:rPr>
          <w:sz w:val="22"/>
          <w:szCs w:val="22"/>
        </w:rPr>
      </w:pPr>
      <w:r>
        <w:rPr>
          <w:sz w:val="22"/>
          <w:szCs w:val="22"/>
        </w:rPr>
        <w:t>1.4.3.Dokumentacja projektowa</w:t>
      </w:r>
    </w:p>
    <w:p w:rsidR="003829B7" w:rsidRDefault="003829B7" w:rsidP="003829B7">
      <w:pPr>
        <w:spacing w:line="360" w:lineRule="auto"/>
        <w:jc w:val="both"/>
        <w:rPr>
          <w:sz w:val="22"/>
          <w:szCs w:val="22"/>
        </w:rPr>
      </w:pPr>
      <w:r>
        <w:rPr>
          <w:sz w:val="22"/>
          <w:szCs w:val="22"/>
        </w:rPr>
        <w:t>Przekazana dokumentacja projektowa winna zawierać opis, część graficzną, obliczenia i dokumenty, zgodnie z wykazem podanym w umowie.</w:t>
      </w:r>
    </w:p>
    <w:p w:rsidR="003829B7" w:rsidRDefault="003829B7" w:rsidP="003829B7">
      <w:pPr>
        <w:spacing w:line="360" w:lineRule="auto"/>
        <w:jc w:val="both"/>
        <w:rPr>
          <w:sz w:val="22"/>
          <w:szCs w:val="22"/>
        </w:rPr>
      </w:pPr>
      <w:r>
        <w:rPr>
          <w:sz w:val="22"/>
          <w:szCs w:val="22"/>
        </w:rPr>
        <w:t>Zgodnie z umową, w ramach prac przygotowawczych, przed przystąpieniem do wykonania zasadniczych robót, Wykonawca jest zobowiązany do opracowania i przekazania inspektorowi nadzoru do akceptacji następujących dokumentów:</w:t>
      </w:r>
    </w:p>
    <w:p w:rsidR="003829B7" w:rsidRDefault="003829B7" w:rsidP="003829B7">
      <w:pPr>
        <w:numPr>
          <w:ilvl w:val="0"/>
          <w:numId w:val="12"/>
        </w:numPr>
        <w:spacing w:line="360" w:lineRule="auto"/>
        <w:ind w:left="720" w:hanging="720"/>
        <w:jc w:val="both"/>
        <w:rPr>
          <w:sz w:val="22"/>
          <w:szCs w:val="22"/>
        </w:rPr>
      </w:pPr>
      <w:r>
        <w:rPr>
          <w:sz w:val="22"/>
          <w:szCs w:val="22"/>
        </w:rPr>
        <w:t>szczegółowy harmonogram robót i finansowania, uwzględniający uwarunkowania wynikające z dokumentacji projektowej i ustaleń zawartych w umowie.</w:t>
      </w:r>
    </w:p>
    <w:p w:rsidR="003829B7" w:rsidRDefault="003829B7" w:rsidP="003829B7">
      <w:pPr>
        <w:numPr>
          <w:ilvl w:val="0"/>
          <w:numId w:val="12"/>
        </w:numPr>
        <w:spacing w:line="360" w:lineRule="auto"/>
        <w:ind w:left="1080" w:hanging="1080"/>
        <w:jc w:val="both"/>
        <w:rPr>
          <w:sz w:val="22"/>
          <w:szCs w:val="22"/>
        </w:rPr>
      </w:pPr>
      <w:r>
        <w:rPr>
          <w:sz w:val="22"/>
          <w:szCs w:val="22"/>
        </w:rPr>
        <w:t>Plan bezpieczeństwa i ochrony zdrowia</w:t>
      </w:r>
    </w:p>
    <w:p w:rsidR="003829B7" w:rsidRDefault="003829B7" w:rsidP="003829B7">
      <w:pPr>
        <w:spacing w:line="360" w:lineRule="auto"/>
        <w:jc w:val="both"/>
        <w:rPr>
          <w:sz w:val="22"/>
          <w:szCs w:val="22"/>
        </w:rPr>
      </w:pPr>
    </w:p>
    <w:p w:rsidR="003829B7" w:rsidRDefault="003829B7" w:rsidP="003829B7">
      <w:pPr>
        <w:pStyle w:val="pierwszy"/>
        <w:spacing w:line="360" w:lineRule="auto"/>
        <w:rPr>
          <w:bCs/>
          <w:sz w:val="22"/>
          <w:szCs w:val="22"/>
        </w:rPr>
      </w:pPr>
      <w:r>
        <w:rPr>
          <w:bCs/>
          <w:sz w:val="22"/>
          <w:szCs w:val="22"/>
        </w:rPr>
        <w:t xml:space="preserve">1.4.4.Zgodność robót z dokumentacją projektową i ST </w:t>
      </w:r>
    </w:p>
    <w:p w:rsidR="003829B7" w:rsidRDefault="003829B7" w:rsidP="003829B7">
      <w:pPr>
        <w:pStyle w:val="pierwszy"/>
        <w:spacing w:line="360" w:lineRule="auto"/>
        <w:rPr>
          <w:b w:val="0"/>
          <w:sz w:val="22"/>
          <w:szCs w:val="22"/>
        </w:rPr>
      </w:pPr>
      <w:r>
        <w:rPr>
          <w:b w:val="0"/>
          <w:sz w:val="22"/>
          <w:szCs w:val="22"/>
        </w:rPr>
        <w:t>Dokumentacja projektowa, Szczegółowa Specyfikacja Techniczna oraz dodatkowe dokumenty przekazane wykonawcy przez Inspektora nadzoru stanowią załączniki do umowy, a wymagania wyszczególnione w choćby w jednym z nich są obowiązujące dla Wykonawcy tak, jakby zawarte były w całej dokumentacji.</w:t>
      </w:r>
    </w:p>
    <w:p w:rsidR="003829B7" w:rsidRDefault="003829B7" w:rsidP="003829B7">
      <w:pPr>
        <w:pStyle w:val="pierwszy"/>
        <w:spacing w:line="360" w:lineRule="auto"/>
        <w:rPr>
          <w:b w:val="0"/>
          <w:sz w:val="22"/>
          <w:szCs w:val="22"/>
        </w:rPr>
      </w:pPr>
      <w:r>
        <w:rPr>
          <w:b w:val="0"/>
          <w:sz w:val="22"/>
          <w:szCs w:val="22"/>
        </w:rPr>
        <w:t>W przypadku rozbieżności w ustaleniach poszczególnych dokumentów obowiązuje kolejność ich ważności wymieniona w umowie.</w:t>
      </w:r>
    </w:p>
    <w:p w:rsidR="003829B7" w:rsidRDefault="003829B7" w:rsidP="003829B7">
      <w:pPr>
        <w:pStyle w:val="pierwszy"/>
        <w:spacing w:line="360" w:lineRule="auto"/>
        <w:rPr>
          <w:b w:val="0"/>
          <w:sz w:val="22"/>
          <w:szCs w:val="22"/>
        </w:rPr>
      </w:pPr>
      <w:r>
        <w:rPr>
          <w:b w:val="0"/>
          <w:sz w:val="22"/>
          <w:szCs w:val="22"/>
        </w:rPr>
        <w:t>Wykonawca nie może wykorzystywać błędów lub opuszczeń w Dokumentach Przetargowych, a o ich wykryciu winien natychmiast zawiadomić Inwestora, który dokona odpowiednich zmian lub poprawek.</w:t>
      </w:r>
    </w:p>
    <w:p w:rsidR="003829B7" w:rsidRDefault="003829B7" w:rsidP="003829B7">
      <w:pPr>
        <w:pStyle w:val="pierwszy"/>
        <w:spacing w:line="360" w:lineRule="auto"/>
        <w:rPr>
          <w:b w:val="0"/>
          <w:sz w:val="22"/>
          <w:szCs w:val="22"/>
        </w:rPr>
      </w:pPr>
      <w:r>
        <w:rPr>
          <w:b w:val="0"/>
          <w:sz w:val="22"/>
          <w:szCs w:val="22"/>
        </w:rPr>
        <w:t>W przypadku stwierdzenia ewentualnych rozbieżności podane na rysunku wielkości liczbowe wymiarów są ważniejsze od odczytu ze skali rysunków.</w:t>
      </w:r>
    </w:p>
    <w:p w:rsidR="003829B7" w:rsidRDefault="003829B7" w:rsidP="003829B7">
      <w:pPr>
        <w:pStyle w:val="pierwszy"/>
        <w:spacing w:line="360" w:lineRule="auto"/>
        <w:rPr>
          <w:b w:val="0"/>
          <w:sz w:val="22"/>
          <w:szCs w:val="22"/>
        </w:rPr>
      </w:pPr>
      <w:r>
        <w:rPr>
          <w:b w:val="0"/>
          <w:sz w:val="22"/>
          <w:szCs w:val="22"/>
        </w:rPr>
        <w:t>Wszystkie wykonane roboty i dostarczone materiały mają być zgodne z dokumentacją projektową i ST.</w:t>
      </w:r>
    </w:p>
    <w:p w:rsidR="003829B7" w:rsidRDefault="003829B7" w:rsidP="003829B7">
      <w:pPr>
        <w:pStyle w:val="pierwszy"/>
        <w:spacing w:line="360" w:lineRule="auto"/>
        <w:rPr>
          <w:b w:val="0"/>
          <w:sz w:val="22"/>
          <w:szCs w:val="22"/>
        </w:rPr>
      </w:pPr>
      <w:r>
        <w:rPr>
          <w:b w:val="0"/>
          <w:sz w:val="22"/>
          <w:szCs w:val="22"/>
        </w:rPr>
        <w:t>W przypadku, gdy dostarczone materiały lub wykonane roboty nie będą zgodne z dokumentacją projektową lub ST i mają wpływ na nie zadawalającą jakość elementów budowli, to takie materiały zostaną zastąpione innymi, a elementy budowli rozebrane i wykonane ponownie na koszt Wykonawcy.</w:t>
      </w:r>
    </w:p>
    <w:p w:rsidR="003829B7" w:rsidRDefault="003829B7" w:rsidP="003829B7">
      <w:pPr>
        <w:pStyle w:val="pierwszy"/>
        <w:spacing w:line="360" w:lineRule="auto"/>
        <w:rPr>
          <w:b w:val="0"/>
          <w:sz w:val="22"/>
          <w:szCs w:val="22"/>
        </w:rPr>
      </w:pPr>
    </w:p>
    <w:p w:rsidR="00EA4438" w:rsidRDefault="00EA4438" w:rsidP="003829B7">
      <w:pPr>
        <w:pStyle w:val="pierwszy"/>
        <w:spacing w:line="360" w:lineRule="auto"/>
        <w:rPr>
          <w:b w:val="0"/>
          <w:sz w:val="22"/>
          <w:szCs w:val="22"/>
        </w:rPr>
      </w:pPr>
    </w:p>
    <w:p w:rsidR="003829B7" w:rsidRDefault="003829B7" w:rsidP="003829B7">
      <w:pPr>
        <w:pStyle w:val="pierwszy"/>
        <w:spacing w:line="360" w:lineRule="auto"/>
        <w:rPr>
          <w:sz w:val="22"/>
          <w:szCs w:val="22"/>
        </w:rPr>
      </w:pPr>
      <w:r>
        <w:rPr>
          <w:sz w:val="22"/>
          <w:szCs w:val="22"/>
        </w:rPr>
        <w:lastRenderedPageBreak/>
        <w:t>1.4.5. Ochrona środowiska w czasie wykonywania robót</w:t>
      </w:r>
    </w:p>
    <w:p w:rsidR="003829B7" w:rsidRDefault="003829B7" w:rsidP="003829B7">
      <w:pPr>
        <w:spacing w:line="360" w:lineRule="auto"/>
        <w:jc w:val="both"/>
        <w:rPr>
          <w:sz w:val="22"/>
          <w:szCs w:val="22"/>
        </w:rPr>
      </w:pPr>
      <w:r>
        <w:rPr>
          <w:sz w:val="22"/>
          <w:szCs w:val="22"/>
        </w:rPr>
        <w:t>Wykonawca ma obowiązek znać i stosować w czasie prowadzenia robót wszelkie przepisy dotyczące ochrony środowiska naturalnego.</w:t>
      </w:r>
    </w:p>
    <w:p w:rsidR="003829B7" w:rsidRDefault="003829B7" w:rsidP="003829B7">
      <w:pPr>
        <w:spacing w:line="360" w:lineRule="auto"/>
        <w:jc w:val="both"/>
        <w:rPr>
          <w:sz w:val="22"/>
          <w:szCs w:val="22"/>
        </w:rPr>
      </w:pPr>
      <w:r>
        <w:rPr>
          <w:sz w:val="22"/>
          <w:szCs w:val="22"/>
        </w:rPr>
        <w:t>W okresie trwania budowy i wykonywania robót wykończeniowych, Wykonawca będzie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w:t>
      </w:r>
    </w:p>
    <w:p w:rsidR="005A13D0" w:rsidRDefault="005A13D0"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1.4.6. Ochrona przeciwpożarowa</w:t>
      </w:r>
    </w:p>
    <w:p w:rsidR="003829B7" w:rsidRDefault="003829B7" w:rsidP="003829B7">
      <w:pPr>
        <w:spacing w:line="360" w:lineRule="auto"/>
        <w:jc w:val="both"/>
        <w:rPr>
          <w:sz w:val="22"/>
          <w:szCs w:val="22"/>
        </w:rPr>
      </w:pPr>
      <w:r>
        <w:rPr>
          <w:sz w:val="22"/>
          <w:szCs w:val="22"/>
        </w:rPr>
        <w:t>Wykonawca będzie przestrzegać przepisów ochrony przeciwpożarowej. Wykonawca będzie utrzymywać sprawny sprzęt przeciwpożarowy, wymagany odpowiednimi przepisami, na terenie baz produkcyjnych, w pomieszczeniach biurowych, mieszkalnych i magazynowych oraz w maszynach i pojazdach. Materiały łatwopalne będą składowane w sposób zgodny z odpowiednimi przepisami i zabezpieczone przed dostępem osób trzecich. Wykonawca będzie odpowiedzialny za wszelkie straty spowodowane pożarem wywołanym jako rezultat realizacji robót albo przez personel wykonawcy.</w:t>
      </w:r>
    </w:p>
    <w:p w:rsidR="00283A42" w:rsidRDefault="00283A42"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1.4.7.Ochrona własności publicznej i prywatnej</w:t>
      </w:r>
    </w:p>
    <w:p w:rsidR="003829B7" w:rsidRDefault="003829B7" w:rsidP="003829B7">
      <w:pPr>
        <w:spacing w:line="360" w:lineRule="auto"/>
        <w:jc w:val="both"/>
        <w:rPr>
          <w:sz w:val="22"/>
          <w:szCs w:val="22"/>
        </w:rPr>
      </w:pPr>
      <w:r>
        <w:rPr>
          <w:sz w:val="22"/>
          <w:szCs w:val="22"/>
        </w:rPr>
        <w:t>Wykonawca odpowiada za ochronę instalacji i urządzeń zlokalizowanych na powierzchni terenu i pod jego poziomem, takie jak rurociągi, kable itp. Wykonawca zapewni właściwe oznaczenie i zabezpieczenie przed uszkodzeniem tych instalacji i urządzeń w czasie trwania budowy.</w:t>
      </w:r>
    </w:p>
    <w:p w:rsidR="003829B7" w:rsidRDefault="003829B7" w:rsidP="003829B7">
      <w:pPr>
        <w:spacing w:line="360" w:lineRule="auto"/>
        <w:jc w:val="both"/>
        <w:rPr>
          <w:sz w:val="22"/>
          <w:szCs w:val="22"/>
        </w:rPr>
      </w:pPr>
      <w:r>
        <w:rPr>
          <w:sz w:val="22"/>
          <w:szCs w:val="22"/>
        </w:rPr>
        <w:t>O fakcie przypadkowego uszkodzenia tych instalacji Wykonawca bezzwłocznie powiadomi inspektora nadzoru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1.4.8.Zapewnienie bezpieczeństwa  i ochrony zdrowia</w:t>
      </w:r>
    </w:p>
    <w:p w:rsidR="003829B7" w:rsidRDefault="003829B7" w:rsidP="003829B7">
      <w:pPr>
        <w:spacing w:line="360" w:lineRule="auto"/>
        <w:jc w:val="both"/>
        <w:rPr>
          <w:sz w:val="22"/>
          <w:szCs w:val="22"/>
        </w:rPr>
      </w:pPr>
      <w:r>
        <w:rPr>
          <w:sz w:val="22"/>
          <w:szCs w:val="22"/>
        </w:rPr>
        <w:t>Wykonawca dostarczy na budowę i będzie utrzymywał wyposażenie konieczne dla zapewnienia bezpieczeństwa.</w:t>
      </w:r>
    </w:p>
    <w:p w:rsidR="003829B7" w:rsidRDefault="003829B7" w:rsidP="003829B7">
      <w:pPr>
        <w:spacing w:line="360" w:lineRule="auto"/>
        <w:jc w:val="both"/>
        <w:rPr>
          <w:sz w:val="22"/>
          <w:szCs w:val="22"/>
        </w:rPr>
      </w:pPr>
      <w:r>
        <w:rPr>
          <w:sz w:val="22"/>
          <w:szCs w:val="22"/>
        </w:rPr>
        <w:t>Zapewni wyposażenie w urządzenia socjalne, oraz odpowiednie wyposażenie i odzież wymaganą dla ochrony życia i zdrowia personelu zatrudnionego na placu budowy.</w:t>
      </w:r>
    </w:p>
    <w:p w:rsidR="003829B7" w:rsidRDefault="003829B7" w:rsidP="003829B7">
      <w:pPr>
        <w:spacing w:line="360" w:lineRule="auto"/>
        <w:jc w:val="both"/>
        <w:rPr>
          <w:sz w:val="22"/>
          <w:szCs w:val="22"/>
        </w:rPr>
      </w:pPr>
      <w:r>
        <w:rPr>
          <w:sz w:val="22"/>
          <w:szCs w:val="22"/>
        </w:rPr>
        <w:t>Koszty zachowania zgodności z wymienionymi wyżej przepisami są wliczone w cenę umowną.</w:t>
      </w:r>
    </w:p>
    <w:p w:rsidR="003829B7" w:rsidRDefault="003829B7" w:rsidP="003829B7">
      <w:pPr>
        <w:spacing w:line="360" w:lineRule="auto"/>
        <w:jc w:val="both"/>
        <w:rPr>
          <w:sz w:val="22"/>
          <w:szCs w:val="22"/>
        </w:rPr>
      </w:pPr>
      <w:r>
        <w:rPr>
          <w:sz w:val="22"/>
          <w:szCs w:val="22"/>
        </w:rPr>
        <w:t>Użycie materiałów, które wpływają na trwałe zmiany środowiska, ani materiałów emitujących promieniowanie w ilościach wyższych niż zalecane w projekcie nie będzie akceptowane.</w:t>
      </w:r>
    </w:p>
    <w:p w:rsidR="003829B7" w:rsidRDefault="003829B7" w:rsidP="003829B7">
      <w:pPr>
        <w:spacing w:line="360" w:lineRule="auto"/>
        <w:jc w:val="both"/>
        <w:rPr>
          <w:sz w:val="22"/>
          <w:szCs w:val="22"/>
        </w:rPr>
      </w:pPr>
      <w:r>
        <w:rPr>
          <w:sz w:val="22"/>
          <w:szCs w:val="22"/>
        </w:rPr>
        <w:t>Jakiekolwiek materiały z odzysku użyte do robót muszą być poświadczone przez odpowiednie urzędy jako bezpieczne dla środowiska.</w:t>
      </w:r>
    </w:p>
    <w:p w:rsidR="003829B7" w:rsidRDefault="003829B7" w:rsidP="003829B7">
      <w:pPr>
        <w:pStyle w:val="pierwszy"/>
        <w:spacing w:line="360" w:lineRule="auto"/>
        <w:rPr>
          <w:sz w:val="22"/>
          <w:szCs w:val="22"/>
        </w:rPr>
      </w:pPr>
      <w:r>
        <w:rPr>
          <w:sz w:val="22"/>
          <w:szCs w:val="22"/>
        </w:rPr>
        <w:lastRenderedPageBreak/>
        <w:t>1.4.9. Ochrona i utrzymanie robót</w:t>
      </w:r>
    </w:p>
    <w:p w:rsidR="003829B7" w:rsidRDefault="003829B7" w:rsidP="003829B7">
      <w:pPr>
        <w:pStyle w:val="pierwszy"/>
        <w:spacing w:line="360" w:lineRule="auto"/>
        <w:rPr>
          <w:b w:val="0"/>
          <w:bCs/>
          <w:sz w:val="22"/>
          <w:szCs w:val="22"/>
        </w:rPr>
      </w:pPr>
      <w:r>
        <w:rPr>
          <w:b w:val="0"/>
          <w:bCs/>
          <w:sz w:val="22"/>
          <w:szCs w:val="22"/>
        </w:rPr>
        <w:t>Wykonawca będzie odpowiedzialny za ochronę robót i za wszelkie materiały i</w:t>
      </w:r>
      <w:r>
        <w:rPr>
          <w:sz w:val="22"/>
          <w:szCs w:val="22"/>
        </w:rPr>
        <w:t xml:space="preserve"> </w:t>
      </w:r>
      <w:r>
        <w:rPr>
          <w:b w:val="0"/>
          <w:bCs/>
          <w:sz w:val="22"/>
          <w:szCs w:val="22"/>
        </w:rPr>
        <w:t>urządzenia używane do robót od daty rozpoczęcia do daty  odbioru ostatecznego.</w:t>
      </w:r>
    </w:p>
    <w:p w:rsidR="003829B7" w:rsidRDefault="003829B7" w:rsidP="003829B7">
      <w:pPr>
        <w:pStyle w:val="pierwszy"/>
        <w:spacing w:line="360" w:lineRule="auto"/>
        <w:rPr>
          <w:sz w:val="22"/>
          <w:szCs w:val="22"/>
        </w:rPr>
      </w:pPr>
    </w:p>
    <w:p w:rsidR="003829B7" w:rsidRDefault="003829B7" w:rsidP="003829B7">
      <w:pPr>
        <w:pStyle w:val="pierwszy"/>
        <w:spacing w:line="360" w:lineRule="auto"/>
        <w:rPr>
          <w:sz w:val="22"/>
          <w:szCs w:val="22"/>
        </w:rPr>
      </w:pPr>
      <w:r>
        <w:rPr>
          <w:sz w:val="22"/>
          <w:szCs w:val="22"/>
        </w:rPr>
        <w:t xml:space="preserve">1.5. Stosowanie się do prawa i innych przepisów </w:t>
      </w:r>
    </w:p>
    <w:p w:rsidR="003829B7" w:rsidRDefault="003829B7" w:rsidP="003829B7">
      <w:pPr>
        <w:spacing w:line="360" w:lineRule="auto"/>
        <w:jc w:val="both"/>
        <w:rPr>
          <w:sz w:val="22"/>
          <w:szCs w:val="22"/>
        </w:rPr>
      </w:pPr>
      <w:r>
        <w:rPr>
          <w:sz w:val="22"/>
          <w:szCs w:val="22"/>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w:t>
      </w:r>
    </w:p>
    <w:p w:rsidR="006C7287" w:rsidRDefault="006C728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2. MATERIAŁY</w:t>
      </w:r>
    </w:p>
    <w:p w:rsidR="003829B7" w:rsidRDefault="003829B7" w:rsidP="003829B7">
      <w:pPr>
        <w:autoSpaceDE w:val="0"/>
        <w:autoSpaceDN w:val="0"/>
        <w:adjustRightInd w:val="0"/>
        <w:spacing w:line="360" w:lineRule="auto"/>
        <w:jc w:val="both"/>
        <w:rPr>
          <w:b/>
          <w:sz w:val="22"/>
          <w:szCs w:val="22"/>
        </w:rPr>
      </w:pPr>
      <w:r>
        <w:rPr>
          <w:b/>
          <w:bCs/>
          <w:sz w:val="22"/>
          <w:szCs w:val="22"/>
        </w:rPr>
        <w:t>2.1. Wymagania ogólne dotycz</w:t>
      </w:r>
      <w:r>
        <w:rPr>
          <w:b/>
          <w:sz w:val="22"/>
          <w:szCs w:val="22"/>
        </w:rPr>
        <w:t>ą</w:t>
      </w:r>
      <w:r>
        <w:rPr>
          <w:b/>
          <w:bCs/>
          <w:sz w:val="22"/>
          <w:szCs w:val="22"/>
        </w:rPr>
        <w:t>ce wła</w:t>
      </w:r>
      <w:r>
        <w:rPr>
          <w:b/>
          <w:sz w:val="22"/>
          <w:szCs w:val="22"/>
        </w:rPr>
        <w:t>ś</w:t>
      </w:r>
      <w:r>
        <w:rPr>
          <w:b/>
          <w:bCs/>
          <w:sz w:val="22"/>
          <w:szCs w:val="22"/>
        </w:rPr>
        <w:t>ciwo</w:t>
      </w:r>
      <w:r>
        <w:rPr>
          <w:b/>
          <w:sz w:val="22"/>
          <w:szCs w:val="22"/>
        </w:rPr>
        <w:t>ś</w:t>
      </w:r>
      <w:r>
        <w:rPr>
          <w:b/>
          <w:bCs/>
          <w:sz w:val="22"/>
          <w:szCs w:val="22"/>
        </w:rPr>
        <w:t>ci materiałów i wyrobów</w:t>
      </w:r>
    </w:p>
    <w:p w:rsidR="003829B7" w:rsidRDefault="003829B7" w:rsidP="003829B7">
      <w:pPr>
        <w:autoSpaceDE w:val="0"/>
        <w:autoSpaceDN w:val="0"/>
        <w:adjustRightInd w:val="0"/>
        <w:spacing w:line="360" w:lineRule="auto"/>
        <w:jc w:val="both"/>
        <w:rPr>
          <w:sz w:val="22"/>
          <w:szCs w:val="22"/>
        </w:rPr>
      </w:pPr>
      <w:r>
        <w:rPr>
          <w:sz w:val="22"/>
          <w:szCs w:val="22"/>
        </w:rPr>
        <w:t>Przy wykonywaniu robót budowlanych mogą być stosowane wyłącznie wyroby budowlane o właściwościach użytkowych umożliwiających prawidłowo zaprojektowanym i wykonanym obiektom budowlanym spełnienie wymagań podstawowych, określonych wart. 5 ust. 1 pkt. 1 ustawy Prawo budowlane - dopuszczone do obrotu i powszechnego i jednostkowego stosowania</w:t>
      </w:r>
    </w:p>
    <w:p w:rsidR="003829B7" w:rsidRDefault="003829B7" w:rsidP="003829B7">
      <w:pPr>
        <w:autoSpaceDE w:val="0"/>
        <w:autoSpaceDN w:val="0"/>
        <w:adjustRightInd w:val="0"/>
        <w:spacing w:line="360" w:lineRule="auto"/>
        <w:jc w:val="both"/>
        <w:rPr>
          <w:sz w:val="22"/>
          <w:szCs w:val="22"/>
        </w:rPr>
      </w:pPr>
      <w:r>
        <w:rPr>
          <w:sz w:val="22"/>
          <w:szCs w:val="22"/>
        </w:rPr>
        <w:t>w budownictwie, a także że powinny być zgodne z wymaganiami określonymi w szczegółowych specyfikacjach technicznych.</w:t>
      </w:r>
    </w:p>
    <w:p w:rsidR="003829B7" w:rsidRDefault="003829B7" w:rsidP="003829B7">
      <w:pPr>
        <w:autoSpaceDE w:val="0"/>
        <w:autoSpaceDN w:val="0"/>
        <w:adjustRightInd w:val="0"/>
        <w:spacing w:line="360" w:lineRule="auto"/>
        <w:jc w:val="both"/>
        <w:rPr>
          <w:sz w:val="22"/>
          <w:szCs w:val="22"/>
        </w:rPr>
      </w:pPr>
      <w:r>
        <w:rPr>
          <w:sz w:val="22"/>
          <w:szCs w:val="22"/>
        </w:rPr>
        <w:t>Wykonawca robót powinien przedstawić Inspektorowi Nadzoru szczegółowe informacje o źródle produkcji, zakupu wyrobów budowlanych i urządzeń przewidywanych do realizacji robót - właściwie oznaczonych, posiadających certyfikat na znak bezpieczeństwa, certyfikat zgodności, deklarację zgodności z Polską Normą, a także inne prawnie określone dokumenty. Kierownik budowy jest obowiązany przez okres wykonywania robót budowlanych przechowywać dokumenty stanowiące podstawę ich wykonania, a także oświadczenia dotyczące wyrobów budowlanych jednostkowo zastosowanych w obiekcie budowlanym. Jeżeli dokumentacja projektowa przewiduje zastosowanie materiałów pochodzenia miejscowego, Wykonawca przedstawi Inspektorowi Nadzoru wszystkie wymagane dokumenty pozwalające na korzystanie z tego źródła oraz określające parametry techniczne tego materiału.</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2.2. Materiały nie odpowiadające wymaganiom jakościowym.</w:t>
      </w:r>
    </w:p>
    <w:p w:rsidR="003829B7" w:rsidRDefault="003829B7" w:rsidP="003829B7">
      <w:pPr>
        <w:spacing w:line="360" w:lineRule="auto"/>
        <w:jc w:val="both"/>
        <w:rPr>
          <w:sz w:val="22"/>
          <w:szCs w:val="22"/>
        </w:rPr>
      </w:pPr>
      <w:r>
        <w:rPr>
          <w:sz w:val="22"/>
          <w:szCs w:val="22"/>
        </w:rPr>
        <w:t xml:space="preserve">Materiały nie odpowiadające wymaganiom jakościowym zostaną przez Wykonawcę wywiezione z terenu budowy, bądź złożone w miejscu wskazanym przez Inspektora nadzoru. Każdy rodzaj robót, w którym znajdują się niezbadane i nie zaakceptowane materiały, Wykonawca wykonuje na własne ryzyko, licząc się z jego </w:t>
      </w:r>
      <w:r w:rsidR="00EA4438">
        <w:rPr>
          <w:sz w:val="22"/>
          <w:szCs w:val="22"/>
        </w:rPr>
        <w:t>nie przyjęciem i niezapłaceniem</w:t>
      </w:r>
    </w:p>
    <w:p w:rsidR="003829B7" w:rsidRDefault="003829B7" w:rsidP="003829B7">
      <w:pPr>
        <w:pStyle w:val="pierwszy"/>
        <w:spacing w:line="360" w:lineRule="auto"/>
        <w:rPr>
          <w:sz w:val="22"/>
          <w:szCs w:val="22"/>
        </w:rPr>
      </w:pPr>
      <w:r>
        <w:rPr>
          <w:sz w:val="22"/>
          <w:szCs w:val="22"/>
        </w:rPr>
        <w:lastRenderedPageBreak/>
        <w:t>2.3. Przechowywanie i składowanie materiałów</w:t>
      </w:r>
    </w:p>
    <w:p w:rsidR="003829B7" w:rsidRDefault="003829B7" w:rsidP="003829B7">
      <w:pPr>
        <w:spacing w:line="360" w:lineRule="auto"/>
        <w:jc w:val="both"/>
        <w:rPr>
          <w:sz w:val="22"/>
          <w:szCs w:val="22"/>
        </w:rPr>
      </w:pPr>
      <w:r>
        <w:rPr>
          <w:sz w:val="22"/>
          <w:szCs w:val="22"/>
        </w:rPr>
        <w:t xml:space="preserve">Wykonawca zapewni, aby tymczasowo składowane materiały, do czasu gdy będą one potrzebne do robót, były zabezpieczone przed zniszczeniem, zachowały swoją jakość, właściwość do robót i były dostępne do kontroli przez Inspektora nadzoru.   </w:t>
      </w:r>
    </w:p>
    <w:p w:rsidR="003829B7" w:rsidRDefault="003829B7" w:rsidP="003829B7">
      <w:pPr>
        <w:spacing w:line="360" w:lineRule="auto"/>
        <w:jc w:val="both"/>
        <w:rPr>
          <w:sz w:val="22"/>
          <w:szCs w:val="22"/>
        </w:rPr>
      </w:pPr>
      <w:r>
        <w:rPr>
          <w:sz w:val="22"/>
          <w:szCs w:val="22"/>
        </w:rPr>
        <w:t>Miejsca czasowego składania materiałów będą zlokalizowane w obrębie terenu budowy w miejscach uzgodnionych z inspektorem nadzoru.</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2.4. Wariantowe stosowanie materiałów.</w:t>
      </w:r>
    </w:p>
    <w:p w:rsidR="003829B7" w:rsidRDefault="003829B7" w:rsidP="003829B7">
      <w:pPr>
        <w:spacing w:line="360" w:lineRule="auto"/>
        <w:jc w:val="both"/>
        <w:rPr>
          <w:sz w:val="22"/>
          <w:szCs w:val="22"/>
        </w:rPr>
      </w:pPr>
      <w:r>
        <w:rPr>
          <w:sz w:val="22"/>
          <w:szCs w:val="22"/>
        </w:rPr>
        <w:t>Jeśli dokumentacja projektowa lub ST przewidują możliwość zastosowania różnych rodzajów materiałów do wykonania poszczególnych elementów robót Wykonawca powiadomi Inspektora nadzoru o zamiarze zastosowania konkretnego rodzaju materiału. Wybrany i zaakceptowany rodzaj materiału nie może być później zamienian</w:t>
      </w:r>
      <w:r w:rsidR="006C7287">
        <w:rPr>
          <w:sz w:val="22"/>
          <w:szCs w:val="22"/>
        </w:rPr>
        <w:t>y bez zgody Inspektora nadzoru.</w:t>
      </w:r>
    </w:p>
    <w:p w:rsidR="00283A42" w:rsidRDefault="00283A42"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3. SPRZĘT</w:t>
      </w:r>
    </w:p>
    <w:p w:rsidR="003829B7" w:rsidRDefault="003829B7" w:rsidP="003829B7">
      <w:pPr>
        <w:spacing w:line="360" w:lineRule="auto"/>
        <w:jc w:val="both"/>
        <w:rPr>
          <w:sz w:val="22"/>
          <w:szCs w:val="22"/>
        </w:rPr>
      </w:pPr>
      <w:r>
        <w:rPr>
          <w:sz w:val="22"/>
          <w:szCs w:val="22"/>
        </w:rPr>
        <w:t>Wykonawca jest zobowiązany do używania jedynie takiego sprzętu, który nie spowoduje niekorzystnego wpływu na jakość wykonywanych robót. Sprzęt wykorzystywany do robót powinien być zgodny z ofertą Wykonawcy i powinien odpowiadać pod względem typów i ilości wskazaniom zawartym w ST, programie zapewnienia jakości lub projekcie organizacji robót, zaakceptowanym przez Inspektora nadzoru.</w:t>
      </w:r>
    </w:p>
    <w:p w:rsidR="003829B7" w:rsidRDefault="003829B7" w:rsidP="003829B7">
      <w:pPr>
        <w:spacing w:line="360" w:lineRule="auto"/>
        <w:jc w:val="both"/>
        <w:rPr>
          <w:sz w:val="22"/>
          <w:szCs w:val="22"/>
        </w:rPr>
      </w:pPr>
      <w:r>
        <w:rPr>
          <w:sz w:val="22"/>
          <w:szCs w:val="22"/>
        </w:rPr>
        <w:t>Liczba i wydajność sprzętu będzie gwarantować przeprowadzenie robót zgodnie z zasadami określonymi w dokumentacji projektowej, ST i wskazaniach Inspektora nadzoru w terminie przewidzianym umową.</w:t>
      </w:r>
    </w:p>
    <w:p w:rsidR="003829B7" w:rsidRDefault="003829B7" w:rsidP="003829B7">
      <w:pPr>
        <w:spacing w:line="360" w:lineRule="auto"/>
        <w:jc w:val="both"/>
        <w:rPr>
          <w:sz w:val="22"/>
          <w:szCs w:val="22"/>
        </w:rPr>
      </w:pPr>
      <w:r>
        <w:rPr>
          <w:sz w:val="22"/>
          <w:szCs w:val="22"/>
        </w:rPr>
        <w:t>Sprzęt będący własnością Wykonawcy lub wynajęty do wykonania robót ma być utrzymywany w dobrym stanie i gotowości do pracy. Będzie spełniał normy ochrony środowiska i przepisy dotyczące jego użytkowania.</w:t>
      </w:r>
    </w:p>
    <w:p w:rsidR="003829B7" w:rsidRDefault="003829B7" w:rsidP="003829B7">
      <w:pPr>
        <w:pStyle w:val="pierwszy"/>
        <w:spacing w:line="360" w:lineRule="auto"/>
        <w:rPr>
          <w:sz w:val="22"/>
          <w:szCs w:val="22"/>
        </w:rPr>
      </w:pPr>
    </w:p>
    <w:p w:rsidR="003829B7" w:rsidRDefault="003829B7" w:rsidP="003829B7">
      <w:pPr>
        <w:pStyle w:val="pierwszy"/>
        <w:spacing w:line="360" w:lineRule="auto"/>
        <w:rPr>
          <w:sz w:val="22"/>
          <w:szCs w:val="22"/>
        </w:rPr>
      </w:pPr>
      <w:r>
        <w:rPr>
          <w:sz w:val="22"/>
          <w:szCs w:val="22"/>
        </w:rPr>
        <w:t>4. TRANSPORT</w:t>
      </w:r>
    </w:p>
    <w:p w:rsidR="003829B7" w:rsidRDefault="003829B7" w:rsidP="003829B7">
      <w:pPr>
        <w:spacing w:line="360" w:lineRule="auto"/>
        <w:jc w:val="both"/>
        <w:rPr>
          <w:sz w:val="22"/>
          <w:szCs w:val="22"/>
        </w:rPr>
      </w:pPr>
      <w:r>
        <w:rPr>
          <w:sz w:val="22"/>
          <w:szCs w:val="22"/>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projektowej, ST i wskazaniach Inspektora nadzoru w terminie przewidzianym w umowie.</w:t>
      </w:r>
      <w:r w:rsidR="00283A42">
        <w:rPr>
          <w:sz w:val="22"/>
          <w:szCs w:val="22"/>
        </w:rPr>
        <w:t xml:space="preserve"> Wykonawca zapewnia transport morski umożliwiający dowóz pracowników oraz materiałów na plac budowy.</w:t>
      </w:r>
    </w:p>
    <w:p w:rsidR="003829B7" w:rsidRDefault="003829B7" w:rsidP="003829B7">
      <w:pPr>
        <w:spacing w:line="360" w:lineRule="auto"/>
        <w:jc w:val="both"/>
        <w:rPr>
          <w:sz w:val="22"/>
          <w:szCs w:val="22"/>
        </w:rPr>
      </w:pPr>
    </w:p>
    <w:p w:rsidR="00EA4438" w:rsidRDefault="00EA4438" w:rsidP="003829B7">
      <w:pPr>
        <w:spacing w:line="360" w:lineRule="auto"/>
        <w:jc w:val="both"/>
        <w:rPr>
          <w:sz w:val="22"/>
          <w:szCs w:val="22"/>
        </w:rPr>
      </w:pPr>
    </w:p>
    <w:p w:rsidR="00EA4438" w:rsidRDefault="00EA4438" w:rsidP="003829B7">
      <w:pPr>
        <w:spacing w:line="360" w:lineRule="auto"/>
        <w:jc w:val="both"/>
        <w:rPr>
          <w:sz w:val="22"/>
          <w:szCs w:val="22"/>
        </w:rPr>
      </w:pPr>
    </w:p>
    <w:p w:rsidR="00EA4438" w:rsidRDefault="00EA4438"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lastRenderedPageBreak/>
        <w:t>5. WYKONANIE ROBÓT</w:t>
      </w:r>
    </w:p>
    <w:p w:rsidR="003829B7" w:rsidRDefault="003829B7" w:rsidP="003829B7">
      <w:pPr>
        <w:spacing w:line="360" w:lineRule="auto"/>
        <w:jc w:val="both"/>
        <w:rPr>
          <w:sz w:val="22"/>
          <w:szCs w:val="22"/>
        </w:rPr>
      </w:pPr>
      <w:r>
        <w:rPr>
          <w:sz w:val="22"/>
          <w:szCs w:val="22"/>
        </w:rPr>
        <w:t xml:space="preserve">Wykonawca jest odpowiedzialny za prowadzenie robót zgodnie z umową oraz za jakość zastosowanych materiałów i wykonanych robót oraz ich zgodność z dokumentacją projektową i wymaganiami ST, programem zapewnienia jakości oraz poleceniami Inspektora nadzoru. </w:t>
      </w:r>
    </w:p>
    <w:p w:rsidR="003829B7" w:rsidRDefault="003829B7" w:rsidP="003829B7">
      <w:pPr>
        <w:spacing w:line="360" w:lineRule="auto"/>
        <w:jc w:val="both"/>
        <w:rPr>
          <w:sz w:val="22"/>
          <w:szCs w:val="22"/>
        </w:rPr>
      </w:pPr>
      <w:r>
        <w:rPr>
          <w:sz w:val="22"/>
          <w:szCs w:val="22"/>
        </w:rPr>
        <w:t>Następstwa jakiegokolwiek błędu spowodowanego przez Wykonawcę w wytyczeniu i wykonywaniu robót zostaną, jeśli wymagać tego będzie Inspektor nadzoru, poprawione przez Wykonawcę na własny koszt.</w:t>
      </w:r>
    </w:p>
    <w:p w:rsidR="003829B7" w:rsidRDefault="003829B7" w:rsidP="003829B7">
      <w:pPr>
        <w:spacing w:line="360" w:lineRule="auto"/>
        <w:jc w:val="both"/>
        <w:rPr>
          <w:sz w:val="22"/>
          <w:szCs w:val="22"/>
        </w:rPr>
      </w:pPr>
      <w:r>
        <w:rPr>
          <w:sz w:val="22"/>
          <w:szCs w:val="22"/>
        </w:rPr>
        <w:t>Decyzje Inspektora nadzoru dotyczące akceptacji lub odrzucenia materiałów i elementów robót będą oparte na wymaganiach sformułowanych w dokumentach umowy, dokumentacji projektowej i SST, a także w normach i wytycznych.</w:t>
      </w:r>
    </w:p>
    <w:p w:rsidR="003829B7" w:rsidRDefault="003829B7" w:rsidP="003829B7">
      <w:pPr>
        <w:spacing w:line="360" w:lineRule="auto"/>
        <w:jc w:val="both"/>
        <w:rPr>
          <w:sz w:val="22"/>
          <w:szCs w:val="22"/>
        </w:rPr>
      </w:pPr>
      <w:r>
        <w:rPr>
          <w:sz w:val="22"/>
          <w:szCs w:val="22"/>
        </w:rPr>
        <w:t>Polecenia Inspektora nadzoru dotyczące realizacji robót będą wykonywane przez Wykonawcę nie później niż w czasie przez niego wyznaczonym pod groźbą wstrzymania robót. Skutki finansowe z tytułu wstrzymania robót w takiej sytuacji ponosi Wykonawca.</w:t>
      </w:r>
    </w:p>
    <w:p w:rsidR="006C7287" w:rsidRDefault="006C728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6. KONTROLA JAKOŚCI ROBÓT</w:t>
      </w:r>
    </w:p>
    <w:p w:rsidR="003829B7" w:rsidRDefault="003829B7" w:rsidP="003829B7">
      <w:pPr>
        <w:pStyle w:val="pierwszy"/>
        <w:spacing w:line="360" w:lineRule="auto"/>
        <w:rPr>
          <w:sz w:val="22"/>
          <w:szCs w:val="22"/>
        </w:rPr>
      </w:pPr>
      <w:r>
        <w:rPr>
          <w:sz w:val="22"/>
          <w:szCs w:val="22"/>
        </w:rPr>
        <w:t>6.1. Program zapewnienia jakości</w:t>
      </w:r>
    </w:p>
    <w:p w:rsidR="003829B7" w:rsidRDefault="003829B7" w:rsidP="003829B7">
      <w:pPr>
        <w:spacing w:line="360" w:lineRule="auto"/>
        <w:jc w:val="both"/>
        <w:rPr>
          <w:sz w:val="22"/>
          <w:szCs w:val="22"/>
        </w:rPr>
      </w:pPr>
      <w:r>
        <w:rPr>
          <w:sz w:val="22"/>
          <w:szCs w:val="22"/>
        </w:rPr>
        <w:t>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ST.</w:t>
      </w:r>
    </w:p>
    <w:p w:rsidR="003829B7" w:rsidRDefault="003829B7" w:rsidP="003829B7">
      <w:pPr>
        <w:spacing w:line="360" w:lineRule="auto"/>
        <w:jc w:val="both"/>
        <w:rPr>
          <w:sz w:val="22"/>
          <w:szCs w:val="22"/>
        </w:rPr>
      </w:pPr>
      <w:r>
        <w:rPr>
          <w:sz w:val="22"/>
          <w:szCs w:val="22"/>
        </w:rPr>
        <w:t>Program zapewnienia jakości (PZJ) winien zawierać:</w:t>
      </w:r>
    </w:p>
    <w:p w:rsidR="003829B7" w:rsidRDefault="003829B7" w:rsidP="003829B7">
      <w:pPr>
        <w:spacing w:line="360" w:lineRule="auto"/>
        <w:jc w:val="both"/>
        <w:rPr>
          <w:sz w:val="22"/>
          <w:szCs w:val="22"/>
        </w:rPr>
      </w:pPr>
      <w:r>
        <w:rPr>
          <w:sz w:val="22"/>
          <w:szCs w:val="22"/>
        </w:rPr>
        <w:t xml:space="preserve">a) sposób proponowanej kontroli i sterowania jakością wykonanych robót </w:t>
      </w:r>
    </w:p>
    <w:p w:rsidR="003829B7" w:rsidRDefault="003829B7" w:rsidP="003829B7">
      <w:pPr>
        <w:spacing w:line="360" w:lineRule="auto"/>
        <w:jc w:val="both"/>
        <w:rPr>
          <w:sz w:val="22"/>
          <w:szCs w:val="22"/>
        </w:rPr>
      </w:pPr>
      <w:r>
        <w:rPr>
          <w:sz w:val="22"/>
          <w:szCs w:val="22"/>
        </w:rPr>
        <w:t>b) wyposażenie w sprzęt i urządzenia do pomiarów i kontroli</w:t>
      </w:r>
    </w:p>
    <w:p w:rsidR="003829B7" w:rsidRDefault="003829B7" w:rsidP="003829B7">
      <w:pPr>
        <w:spacing w:line="360" w:lineRule="auto"/>
        <w:jc w:val="both"/>
        <w:rPr>
          <w:sz w:val="22"/>
          <w:szCs w:val="22"/>
        </w:rPr>
      </w:pPr>
      <w:r>
        <w:rPr>
          <w:sz w:val="22"/>
          <w:szCs w:val="22"/>
        </w:rPr>
        <w:t>c) sposób i formę prowadzenia wyników badań i pomiarów</w:t>
      </w:r>
    </w:p>
    <w:p w:rsidR="003829B7" w:rsidRDefault="003829B7" w:rsidP="003829B7">
      <w:pPr>
        <w:spacing w:line="360" w:lineRule="auto"/>
        <w:jc w:val="both"/>
        <w:rPr>
          <w:sz w:val="22"/>
          <w:szCs w:val="22"/>
        </w:rPr>
      </w:pPr>
      <w:r>
        <w:rPr>
          <w:sz w:val="22"/>
          <w:szCs w:val="22"/>
        </w:rPr>
        <w:t>d) wykaz maszyn i urządzeń stosowanych na budowie wraz z ich parametrami technicznymi</w:t>
      </w:r>
    </w:p>
    <w:p w:rsidR="003829B7" w:rsidRDefault="003829B7" w:rsidP="003829B7">
      <w:pPr>
        <w:spacing w:line="360" w:lineRule="auto"/>
        <w:jc w:val="both"/>
        <w:rPr>
          <w:sz w:val="22"/>
          <w:szCs w:val="22"/>
        </w:rPr>
      </w:pPr>
      <w:r>
        <w:rPr>
          <w:sz w:val="22"/>
          <w:szCs w:val="22"/>
        </w:rPr>
        <w:t xml:space="preserve">e) sposób zabezpieczenia i ochrony materiałów i urządzeń przed utratą  ich właściwości w czasie transportu i przechowywania na budowie </w:t>
      </w:r>
    </w:p>
    <w:p w:rsidR="003829B7" w:rsidRDefault="003829B7" w:rsidP="003829B7">
      <w:pPr>
        <w:spacing w:line="360" w:lineRule="auto"/>
        <w:jc w:val="both"/>
        <w:rPr>
          <w:sz w:val="22"/>
          <w:szCs w:val="22"/>
        </w:rPr>
      </w:pPr>
      <w:r>
        <w:rPr>
          <w:sz w:val="22"/>
          <w:szCs w:val="22"/>
        </w:rPr>
        <w:t>f) sposób postępowania z materiałami i robotami nie odpowiadającymi wymaganiom umowy</w:t>
      </w:r>
    </w:p>
    <w:p w:rsidR="003829B7" w:rsidRDefault="003829B7" w:rsidP="003829B7">
      <w:pPr>
        <w:pStyle w:val="pierwszy"/>
        <w:spacing w:line="360" w:lineRule="auto"/>
        <w:rPr>
          <w:sz w:val="22"/>
          <w:szCs w:val="22"/>
        </w:rPr>
      </w:pPr>
    </w:p>
    <w:p w:rsidR="003829B7" w:rsidRDefault="003829B7" w:rsidP="003829B7">
      <w:pPr>
        <w:pStyle w:val="pierwszy"/>
        <w:spacing w:line="360" w:lineRule="auto"/>
        <w:rPr>
          <w:sz w:val="22"/>
          <w:szCs w:val="22"/>
        </w:rPr>
      </w:pPr>
      <w:r>
        <w:rPr>
          <w:sz w:val="22"/>
          <w:szCs w:val="22"/>
        </w:rPr>
        <w:t>6.2. Zasady kontroli jakości robót</w:t>
      </w:r>
    </w:p>
    <w:p w:rsidR="003829B7" w:rsidRDefault="003829B7" w:rsidP="003829B7">
      <w:pPr>
        <w:spacing w:line="360" w:lineRule="auto"/>
        <w:jc w:val="both"/>
        <w:rPr>
          <w:sz w:val="22"/>
          <w:szCs w:val="22"/>
        </w:rPr>
      </w:pPr>
      <w:r>
        <w:rPr>
          <w:sz w:val="22"/>
          <w:szCs w:val="22"/>
        </w:rPr>
        <w:t>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w:t>
      </w:r>
    </w:p>
    <w:p w:rsidR="003829B7" w:rsidRDefault="003829B7" w:rsidP="003829B7">
      <w:pPr>
        <w:spacing w:line="360" w:lineRule="auto"/>
        <w:jc w:val="both"/>
        <w:rPr>
          <w:sz w:val="22"/>
          <w:szCs w:val="22"/>
        </w:rPr>
      </w:pPr>
      <w:r>
        <w:rPr>
          <w:sz w:val="22"/>
          <w:szCs w:val="22"/>
        </w:rPr>
        <w:t>Wykonawca będzie przeprowadzać pomiary i badania materiałów oraz robót z częstotliwością  zapewniającą stwierdzenie, że roboty wykonano zgodnie z wymaganiami zawartymi w dokumentacji projektowej i ST.</w:t>
      </w:r>
    </w:p>
    <w:p w:rsidR="003829B7" w:rsidRDefault="003829B7" w:rsidP="003829B7">
      <w:pPr>
        <w:spacing w:line="360" w:lineRule="auto"/>
        <w:jc w:val="both"/>
        <w:rPr>
          <w:sz w:val="22"/>
          <w:szCs w:val="22"/>
        </w:rPr>
      </w:pPr>
      <w:r>
        <w:rPr>
          <w:sz w:val="22"/>
          <w:szCs w:val="22"/>
        </w:rPr>
        <w:lastRenderedPageBreak/>
        <w:t>Minimalne wymagania co do zakresu badań i ich częstotliwości są określone w ST. W przypadku gdy nie zostały one tam określone Inspektor nadzoru ustali jaki zakres kontroli jest konieczny, aby zapewnić wykonanie robót zgodnie z umową.</w:t>
      </w:r>
    </w:p>
    <w:p w:rsidR="003829B7" w:rsidRDefault="003829B7" w:rsidP="003829B7">
      <w:pPr>
        <w:spacing w:line="360" w:lineRule="auto"/>
        <w:jc w:val="both"/>
        <w:rPr>
          <w:sz w:val="22"/>
          <w:szCs w:val="22"/>
        </w:rPr>
      </w:pPr>
      <w:r>
        <w:rPr>
          <w:sz w:val="22"/>
          <w:szCs w:val="22"/>
        </w:rPr>
        <w:t>Wszystkie koszty związane z organizowaniem i prowadzeniem badań materiałów i robót ponosi Wykonawca.</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6.3. Badania i pomiary</w:t>
      </w:r>
    </w:p>
    <w:p w:rsidR="003829B7" w:rsidRDefault="003829B7" w:rsidP="003829B7">
      <w:pPr>
        <w:spacing w:line="360" w:lineRule="auto"/>
        <w:jc w:val="both"/>
        <w:rPr>
          <w:sz w:val="22"/>
          <w:szCs w:val="22"/>
        </w:rPr>
      </w:pPr>
      <w:r>
        <w:rPr>
          <w:sz w:val="22"/>
          <w:szCs w:val="22"/>
        </w:rPr>
        <w:t xml:space="preserve">Wszystkie badania i pomiary będą przeprowadzone zgodnie z wymaganiami norm. W przypadku gdy normy nie obejmują jakiegokolwiek badania wymaganego w ST stosować można wytyczne krajowe albo inne procedury zaakceptowane przez Inspektora nadzoru. </w:t>
      </w:r>
    </w:p>
    <w:p w:rsidR="003829B7" w:rsidRDefault="003829B7" w:rsidP="003829B7">
      <w:pPr>
        <w:spacing w:line="360" w:lineRule="auto"/>
        <w:jc w:val="both"/>
        <w:rPr>
          <w:sz w:val="22"/>
          <w:szCs w:val="22"/>
        </w:rPr>
      </w:pPr>
      <w:r>
        <w:rPr>
          <w:sz w:val="22"/>
          <w:szCs w:val="22"/>
        </w:rPr>
        <w:t>Przed przystąpieniem do pomiarów lub badań Wykonawca powiadomi Inspektora nadzoru o rodzaju, miejscu i terminie pomiaru lub badania. Po wykonaniu pomiaru lub badania Wykonawca przedstawi na piśmie ich wyniki do akceptacji Inspektora nadzoru.</w:t>
      </w:r>
    </w:p>
    <w:p w:rsidR="006C7287" w:rsidRDefault="006C728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6.4.Raporty z badań</w:t>
      </w:r>
    </w:p>
    <w:p w:rsidR="003829B7" w:rsidRDefault="003829B7" w:rsidP="003829B7">
      <w:pPr>
        <w:spacing w:line="360" w:lineRule="auto"/>
        <w:jc w:val="both"/>
        <w:rPr>
          <w:sz w:val="22"/>
          <w:szCs w:val="22"/>
        </w:rPr>
      </w:pPr>
      <w:r>
        <w:rPr>
          <w:sz w:val="22"/>
          <w:szCs w:val="22"/>
        </w:rPr>
        <w:t>Wykonawca będzie przekazywać Inspektorowi nadzoru kopie raportów z wynikami badań jak najszybciej, nie później jednak niż w terminie określonym w programie zapewnienia jakości. Wyniki badań (kopie) będą przekazywane Inspektorowi nadzoru na formularzach według dostarczonego przez niego wzoru lub innych przez niego zaaprobowanych.</w:t>
      </w:r>
    </w:p>
    <w:p w:rsidR="003829B7" w:rsidRDefault="003829B7" w:rsidP="003829B7">
      <w:pPr>
        <w:pStyle w:val="pierwszy"/>
        <w:spacing w:line="360" w:lineRule="auto"/>
        <w:rPr>
          <w:sz w:val="22"/>
          <w:szCs w:val="22"/>
        </w:rPr>
      </w:pPr>
    </w:p>
    <w:p w:rsidR="003829B7" w:rsidRDefault="003829B7" w:rsidP="003829B7">
      <w:pPr>
        <w:pStyle w:val="pierwszy"/>
        <w:spacing w:line="360" w:lineRule="auto"/>
        <w:rPr>
          <w:sz w:val="22"/>
          <w:szCs w:val="22"/>
        </w:rPr>
      </w:pPr>
      <w:r>
        <w:rPr>
          <w:sz w:val="22"/>
          <w:szCs w:val="22"/>
        </w:rPr>
        <w:t>6.5. Badania prowadzone przez Inspektora nadzoru</w:t>
      </w:r>
    </w:p>
    <w:p w:rsidR="003829B7" w:rsidRDefault="003829B7" w:rsidP="003829B7">
      <w:pPr>
        <w:spacing w:line="360" w:lineRule="auto"/>
        <w:jc w:val="both"/>
        <w:rPr>
          <w:sz w:val="22"/>
          <w:szCs w:val="22"/>
        </w:rPr>
      </w:pPr>
      <w:r>
        <w:rPr>
          <w:sz w:val="22"/>
          <w:szCs w:val="22"/>
        </w:rPr>
        <w:t>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w:t>
      </w:r>
    </w:p>
    <w:p w:rsidR="003829B7" w:rsidRDefault="003829B7" w:rsidP="003829B7">
      <w:pPr>
        <w:spacing w:line="360" w:lineRule="auto"/>
        <w:jc w:val="both"/>
        <w:rPr>
          <w:sz w:val="22"/>
          <w:szCs w:val="22"/>
        </w:rPr>
      </w:pPr>
      <w:r>
        <w:rPr>
          <w:sz w:val="22"/>
          <w:szCs w:val="22"/>
        </w:rPr>
        <w:t>Inspektor nadzoru po uprzedniej weryfikacji systemu kontroli robót prowadzonego przez Wykonawcę będzie oceniać zgodność materiałów i robót z wymaganiami ST na podstawie wyników badań dostarczonych przez Wykonawcę.</w:t>
      </w:r>
    </w:p>
    <w:p w:rsidR="003829B7" w:rsidRDefault="003829B7" w:rsidP="003829B7">
      <w:pPr>
        <w:pStyle w:val="pierwszy"/>
        <w:spacing w:line="360" w:lineRule="auto"/>
        <w:rPr>
          <w:sz w:val="22"/>
          <w:szCs w:val="22"/>
        </w:rPr>
      </w:pPr>
    </w:p>
    <w:p w:rsidR="003829B7" w:rsidRDefault="003829B7" w:rsidP="003829B7">
      <w:pPr>
        <w:pStyle w:val="pierwszy"/>
        <w:spacing w:line="360" w:lineRule="auto"/>
        <w:rPr>
          <w:sz w:val="22"/>
          <w:szCs w:val="22"/>
        </w:rPr>
      </w:pPr>
      <w:r>
        <w:rPr>
          <w:sz w:val="22"/>
          <w:szCs w:val="22"/>
        </w:rPr>
        <w:t>6.6. Certyfikaty i deklaracje</w:t>
      </w:r>
    </w:p>
    <w:p w:rsidR="003829B7" w:rsidRDefault="003829B7" w:rsidP="003829B7">
      <w:pPr>
        <w:spacing w:line="360" w:lineRule="auto"/>
        <w:jc w:val="both"/>
        <w:rPr>
          <w:sz w:val="22"/>
          <w:szCs w:val="22"/>
        </w:rPr>
      </w:pPr>
      <w:r>
        <w:rPr>
          <w:sz w:val="22"/>
          <w:szCs w:val="22"/>
        </w:rPr>
        <w:t>Inspektor nadzoru może dopuścić do użycia tylko te wyroby i materiały, które:</w:t>
      </w:r>
    </w:p>
    <w:p w:rsidR="003829B7" w:rsidRDefault="003829B7" w:rsidP="003829B7">
      <w:pPr>
        <w:spacing w:line="360" w:lineRule="auto"/>
        <w:jc w:val="both"/>
        <w:rPr>
          <w:sz w:val="22"/>
          <w:szCs w:val="22"/>
        </w:rPr>
      </w:pPr>
      <w:r>
        <w:rPr>
          <w:sz w:val="22"/>
          <w:szCs w:val="22"/>
        </w:rPr>
        <w:t>a) posiadają certyfikat na znak bezpieczeństwa wykazujący, że zapewniono zgodność z kryteriami technicznymi określonymi na podstawie Polskich Norm, aprobat technicznych oraz właściwych przepisów i informacji o ich istnieniu zgodnie z rozporządzeniem MSWiA z 1998r. (Dz.U. 99/99)</w:t>
      </w:r>
    </w:p>
    <w:p w:rsidR="003829B7" w:rsidRDefault="003829B7" w:rsidP="003829B7">
      <w:pPr>
        <w:spacing w:line="360" w:lineRule="auto"/>
        <w:jc w:val="both"/>
        <w:rPr>
          <w:sz w:val="22"/>
          <w:szCs w:val="22"/>
        </w:rPr>
      </w:pPr>
      <w:r>
        <w:rPr>
          <w:sz w:val="22"/>
          <w:szCs w:val="22"/>
        </w:rPr>
        <w:t xml:space="preserve">b) posiadają deklarację zgodności lub certyfikat zgodności z: Polską Normą lub aprobatą techniczną w przypadku wyrobów, dla których nie ustanowiono Polskiej Normy, jeżeli nie są objęte certyfikacją określoną w punkcie pierwszym i które spełniają wymogi SST       </w:t>
      </w:r>
    </w:p>
    <w:p w:rsidR="003829B7" w:rsidRDefault="003829B7" w:rsidP="003829B7">
      <w:pPr>
        <w:spacing w:line="360" w:lineRule="auto"/>
        <w:jc w:val="both"/>
        <w:rPr>
          <w:sz w:val="22"/>
          <w:szCs w:val="22"/>
        </w:rPr>
      </w:pPr>
      <w:r>
        <w:rPr>
          <w:sz w:val="22"/>
          <w:szCs w:val="22"/>
        </w:rPr>
        <w:lastRenderedPageBreak/>
        <w:t>c) znajdują się w wykazie wyrobów, o których mowa w rozporządzeniu MSWiA z 1998r. (Dz.U. 98/99)</w:t>
      </w:r>
    </w:p>
    <w:p w:rsidR="003829B7" w:rsidRDefault="003829B7" w:rsidP="003829B7">
      <w:pPr>
        <w:spacing w:line="360" w:lineRule="auto"/>
        <w:jc w:val="both"/>
        <w:rPr>
          <w:sz w:val="22"/>
          <w:szCs w:val="22"/>
        </w:rPr>
      </w:pPr>
      <w:r>
        <w:rPr>
          <w:sz w:val="22"/>
          <w:szCs w:val="22"/>
        </w:rPr>
        <w:t>W przypadku materiałów, dla których ww. dokumenty są wymagane przez SST każda ich partia dostarczona do robót będzie posiadać te dokumenty określające w sposób jednoznaczny jej cechy. Jakiekolwiek materiały, które nie spełniają tych wymagań będą odrzucone.</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7. DOKUMENTACJA BUDOWY</w:t>
      </w:r>
    </w:p>
    <w:p w:rsidR="003829B7" w:rsidRDefault="003829B7" w:rsidP="003829B7">
      <w:pPr>
        <w:pStyle w:val="pierwszy"/>
        <w:spacing w:line="360" w:lineRule="auto"/>
        <w:rPr>
          <w:sz w:val="22"/>
          <w:szCs w:val="22"/>
        </w:rPr>
      </w:pPr>
      <w:r>
        <w:rPr>
          <w:sz w:val="22"/>
          <w:szCs w:val="22"/>
        </w:rPr>
        <w:t>7.1. Istotne dokumenty budowy</w:t>
      </w:r>
    </w:p>
    <w:p w:rsidR="003829B7" w:rsidRDefault="003829B7" w:rsidP="003829B7">
      <w:pPr>
        <w:spacing w:line="360" w:lineRule="auto"/>
        <w:jc w:val="both"/>
        <w:rPr>
          <w:sz w:val="22"/>
          <w:szCs w:val="22"/>
        </w:rPr>
      </w:pPr>
      <w:r>
        <w:rPr>
          <w:sz w:val="22"/>
          <w:szCs w:val="22"/>
        </w:rPr>
        <w:t>a) dokumenty wchodzące w skład umowy</w:t>
      </w:r>
    </w:p>
    <w:p w:rsidR="003829B7" w:rsidRDefault="003829B7" w:rsidP="003829B7">
      <w:pPr>
        <w:spacing w:line="360" w:lineRule="auto"/>
        <w:jc w:val="both"/>
        <w:rPr>
          <w:sz w:val="22"/>
          <w:szCs w:val="22"/>
        </w:rPr>
      </w:pPr>
      <w:r>
        <w:rPr>
          <w:sz w:val="22"/>
          <w:szCs w:val="22"/>
        </w:rPr>
        <w:t>b) pozwolenie na budowę</w:t>
      </w:r>
    </w:p>
    <w:p w:rsidR="003829B7" w:rsidRDefault="003829B7" w:rsidP="003829B7">
      <w:pPr>
        <w:spacing w:line="360" w:lineRule="auto"/>
        <w:jc w:val="both"/>
        <w:rPr>
          <w:sz w:val="22"/>
          <w:szCs w:val="22"/>
        </w:rPr>
      </w:pPr>
      <w:r>
        <w:rPr>
          <w:sz w:val="22"/>
          <w:szCs w:val="22"/>
        </w:rPr>
        <w:t>c) protokoły przekazania placu budowy</w:t>
      </w:r>
    </w:p>
    <w:p w:rsidR="003829B7" w:rsidRDefault="003829B7" w:rsidP="003829B7">
      <w:pPr>
        <w:spacing w:line="360" w:lineRule="auto"/>
        <w:jc w:val="both"/>
        <w:rPr>
          <w:sz w:val="22"/>
          <w:szCs w:val="22"/>
        </w:rPr>
      </w:pPr>
      <w:r>
        <w:rPr>
          <w:sz w:val="22"/>
          <w:szCs w:val="22"/>
        </w:rPr>
        <w:t>d) umowy cywilno-prawne z osobami trzecimi i inne porozumienia cywilno-prawne</w:t>
      </w:r>
    </w:p>
    <w:p w:rsidR="003829B7" w:rsidRDefault="003829B7" w:rsidP="003829B7">
      <w:pPr>
        <w:spacing w:line="360" w:lineRule="auto"/>
        <w:jc w:val="both"/>
        <w:rPr>
          <w:sz w:val="22"/>
          <w:szCs w:val="22"/>
        </w:rPr>
      </w:pPr>
      <w:r>
        <w:rPr>
          <w:sz w:val="22"/>
          <w:szCs w:val="22"/>
        </w:rPr>
        <w:t xml:space="preserve">e) instrukcje Inspektora nadzoru oraz sprawozdania z narad i spotkań na budowie </w:t>
      </w:r>
    </w:p>
    <w:p w:rsidR="003829B7" w:rsidRDefault="003829B7" w:rsidP="003829B7">
      <w:pPr>
        <w:spacing w:line="360" w:lineRule="auto"/>
        <w:jc w:val="both"/>
        <w:rPr>
          <w:sz w:val="22"/>
          <w:szCs w:val="22"/>
        </w:rPr>
      </w:pPr>
      <w:r>
        <w:rPr>
          <w:sz w:val="22"/>
          <w:szCs w:val="22"/>
        </w:rPr>
        <w:t>f) protokoły odbioru robót</w:t>
      </w:r>
    </w:p>
    <w:p w:rsidR="003829B7" w:rsidRDefault="003829B7" w:rsidP="003829B7">
      <w:pPr>
        <w:spacing w:line="360" w:lineRule="auto"/>
        <w:jc w:val="both"/>
        <w:rPr>
          <w:sz w:val="22"/>
          <w:szCs w:val="22"/>
        </w:rPr>
      </w:pPr>
      <w:r>
        <w:rPr>
          <w:sz w:val="22"/>
          <w:szCs w:val="22"/>
        </w:rPr>
        <w:t>g) opinie ekspertów i konsultantów</w:t>
      </w:r>
    </w:p>
    <w:p w:rsidR="003829B7" w:rsidRDefault="003829B7" w:rsidP="003829B7">
      <w:pPr>
        <w:spacing w:line="360" w:lineRule="auto"/>
        <w:jc w:val="both"/>
        <w:rPr>
          <w:sz w:val="22"/>
          <w:szCs w:val="22"/>
        </w:rPr>
      </w:pPr>
      <w:r>
        <w:rPr>
          <w:sz w:val="22"/>
          <w:szCs w:val="22"/>
        </w:rPr>
        <w:t>h) korespondencja dotycząca budowy</w:t>
      </w:r>
    </w:p>
    <w:p w:rsidR="003829B7" w:rsidRDefault="003829B7" w:rsidP="003829B7">
      <w:pPr>
        <w:spacing w:line="360" w:lineRule="auto"/>
        <w:jc w:val="both"/>
        <w:rPr>
          <w:sz w:val="22"/>
          <w:szCs w:val="22"/>
        </w:rPr>
      </w:pPr>
      <w:r>
        <w:rPr>
          <w:sz w:val="22"/>
          <w:szCs w:val="22"/>
        </w:rPr>
        <w:t>i) plan bezpieczeństwa i ochrony zdrowia</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7.4. Przechowywanie dokumentów budowy</w:t>
      </w:r>
    </w:p>
    <w:p w:rsidR="003829B7" w:rsidRDefault="003829B7" w:rsidP="003829B7">
      <w:pPr>
        <w:spacing w:line="360" w:lineRule="auto"/>
        <w:jc w:val="both"/>
        <w:rPr>
          <w:sz w:val="22"/>
          <w:szCs w:val="22"/>
        </w:rPr>
      </w:pPr>
      <w:r>
        <w:rPr>
          <w:sz w:val="22"/>
          <w:szCs w:val="22"/>
        </w:rPr>
        <w:t>Wszystkie dokumenty budowy będą przechowywane na placu budowy we właściwie  obowiązującymi przepisami prawa. Wszystkie dokumenty budowy będą stale dostępne do wglądu Inspektora nadzoru oraz upoważnionych przedstawicieli Zamawiającego w dowolnym czasie i na każde żądanie</w:t>
      </w:r>
    </w:p>
    <w:p w:rsidR="003829B7" w:rsidRDefault="003829B7" w:rsidP="003829B7">
      <w:pPr>
        <w:spacing w:line="360" w:lineRule="auto"/>
        <w:jc w:val="both"/>
        <w:rPr>
          <w:sz w:val="22"/>
          <w:szCs w:val="22"/>
        </w:rPr>
      </w:pPr>
      <w:r>
        <w:rPr>
          <w:sz w:val="22"/>
          <w:szCs w:val="22"/>
        </w:rPr>
        <w:t>.</w:t>
      </w:r>
    </w:p>
    <w:p w:rsidR="003829B7" w:rsidRDefault="003829B7" w:rsidP="003829B7">
      <w:pPr>
        <w:pStyle w:val="pierwszy"/>
        <w:spacing w:line="360" w:lineRule="auto"/>
        <w:rPr>
          <w:sz w:val="22"/>
          <w:szCs w:val="22"/>
        </w:rPr>
      </w:pPr>
      <w:r>
        <w:rPr>
          <w:sz w:val="22"/>
          <w:szCs w:val="22"/>
        </w:rPr>
        <w:t>8. ODBIORY ROBÓT I PODSTAWA PŁATNOŚCI</w:t>
      </w:r>
    </w:p>
    <w:p w:rsidR="003829B7" w:rsidRDefault="003829B7" w:rsidP="003829B7">
      <w:pPr>
        <w:spacing w:line="360" w:lineRule="auto"/>
        <w:jc w:val="both"/>
        <w:rPr>
          <w:sz w:val="22"/>
          <w:szCs w:val="22"/>
        </w:rPr>
      </w:pPr>
      <w:r>
        <w:rPr>
          <w:sz w:val="22"/>
          <w:szCs w:val="22"/>
        </w:rPr>
        <w:t>Szczegółowe zasady odbiorów robót i płatności za ich wykonanie określa umowa.</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8.1. Rodzaje odbiorów robót</w:t>
      </w:r>
    </w:p>
    <w:p w:rsidR="003829B7" w:rsidRDefault="003829B7" w:rsidP="003829B7">
      <w:pPr>
        <w:spacing w:line="360" w:lineRule="auto"/>
        <w:jc w:val="both"/>
        <w:rPr>
          <w:sz w:val="22"/>
          <w:szCs w:val="22"/>
        </w:rPr>
      </w:pPr>
      <w:r>
        <w:rPr>
          <w:sz w:val="22"/>
          <w:szCs w:val="22"/>
        </w:rPr>
        <w:t>W zależności od ustaleń umownych oraz ST roboty podlegają następującym odbiorom:</w:t>
      </w:r>
    </w:p>
    <w:p w:rsidR="003829B7" w:rsidRDefault="003829B7" w:rsidP="003829B7">
      <w:pPr>
        <w:spacing w:line="360" w:lineRule="auto"/>
        <w:jc w:val="both"/>
        <w:rPr>
          <w:sz w:val="22"/>
          <w:szCs w:val="22"/>
        </w:rPr>
      </w:pPr>
      <w:r>
        <w:rPr>
          <w:sz w:val="22"/>
          <w:szCs w:val="22"/>
        </w:rPr>
        <w:t xml:space="preserve">a) odbiorowi robót zanikających i ulegających zakryciu </w:t>
      </w:r>
    </w:p>
    <w:p w:rsidR="003829B7" w:rsidRDefault="003829B7" w:rsidP="003829B7">
      <w:pPr>
        <w:spacing w:line="360" w:lineRule="auto"/>
        <w:jc w:val="both"/>
        <w:rPr>
          <w:sz w:val="22"/>
          <w:szCs w:val="22"/>
        </w:rPr>
      </w:pPr>
      <w:r>
        <w:rPr>
          <w:sz w:val="22"/>
          <w:szCs w:val="22"/>
        </w:rPr>
        <w:t>b) odbiorowi częściowemu</w:t>
      </w:r>
    </w:p>
    <w:p w:rsidR="003829B7" w:rsidRDefault="003829B7" w:rsidP="003829B7">
      <w:pPr>
        <w:spacing w:line="360" w:lineRule="auto"/>
        <w:jc w:val="both"/>
        <w:rPr>
          <w:sz w:val="22"/>
          <w:szCs w:val="22"/>
        </w:rPr>
      </w:pPr>
      <w:r>
        <w:rPr>
          <w:sz w:val="22"/>
          <w:szCs w:val="22"/>
        </w:rPr>
        <w:t>c) odbiorowi ostatecznemu (końcowemu)</w:t>
      </w:r>
    </w:p>
    <w:p w:rsidR="003829B7" w:rsidRDefault="003829B7" w:rsidP="003829B7">
      <w:pPr>
        <w:spacing w:line="360" w:lineRule="auto"/>
        <w:jc w:val="both"/>
        <w:rPr>
          <w:sz w:val="22"/>
          <w:szCs w:val="22"/>
        </w:rPr>
      </w:pPr>
      <w:r>
        <w:rPr>
          <w:sz w:val="22"/>
          <w:szCs w:val="22"/>
        </w:rPr>
        <w:t>d) odbiorowi pogwarancyjnemu</w:t>
      </w:r>
    </w:p>
    <w:p w:rsidR="003829B7" w:rsidRDefault="003829B7" w:rsidP="003829B7">
      <w:pPr>
        <w:spacing w:line="360" w:lineRule="auto"/>
        <w:jc w:val="both"/>
        <w:rPr>
          <w:sz w:val="22"/>
          <w:szCs w:val="22"/>
        </w:rPr>
      </w:pPr>
    </w:p>
    <w:p w:rsidR="003829B7" w:rsidRDefault="003829B7" w:rsidP="003829B7">
      <w:pPr>
        <w:spacing w:line="360" w:lineRule="auto"/>
        <w:jc w:val="both"/>
        <w:rPr>
          <w:sz w:val="22"/>
          <w:szCs w:val="22"/>
        </w:rPr>
      </w:pPr>
      <w:r>
        <w:rPr>
          <w:sz w:val="22"/>
          <w:szCs w:val="22"/>
        </w:rPr>
        <w:t>Odbiór robót zanikających i ulegających zakryciu polega na finalnej ocenie jakości wykonywanych robót oraz ilości tych robót, które w dalszym procesie realizacji ulegną zakryciu.</w:t>
      </w:r>
    </w:p>
    <w:p w:rsidR="003829B7" w:rsidRDefault="003829B7" w:rsidP="003829B7">
      <w:pPr>
        <w:spacing w:line="360" w:lineRule="auto"/>
        <w:jc w:val="both"/>
        <w:rPr>
          <w:sz w:val="22"/>
          <w:szCs w:val="22"/>
        </w:rPr>
      </w:pPr>
      <w:r>
        <w:rPr>
          <w:sz w:val="22"/>
          <w:szCs w:val="22"/>
        </w:rPr>
        <w:t>Gotowość danej części robót zgłasza Wykonawca wpisem do dziennika budowy i jednoczesnym powiadomieniem Inspektora nadzoru.</w:t>
      </w:r>
    </w:p>
    <w:p w:rsidR="003829B7" w:rsidRDefault="003829B7" w:rsidP="003829B7">
      <w:pPr>
        <w:spacing w:line="360" w:lineRule="auto"/>
        <w:jc w:val="both"/>
        <w:rPr>
          <w:sz w:val="22"/>
          <w:szCs w:val="22"/>
        </w:rPr>
      </w:pPr>
      <w:r>
        <w:rPr>
          <w:sz w:val="22"/>
          <w:szCs w:val="22"/>
        </w:rPr>
        <w:lastRenderedPageBreak/>
        <w:t>Odbiór częściowy polega na ocenie ilości i jakości wykonanych części robót. Odbioru częściowego robót dokonuje się dla zakresu robót określonego w dokumentach umownych wg zasad jak przy odbiorze ostatecznym robót.</w:t>
      </w:r>
    </w:p>
    <w:p w:rsidR="003829B7" w:rsidRDefault="003829B7" w:rsidP="003829B7">
      <w:pPr>
        <w:spacing w:line="360" w:lineRule="auto"/>
        <w:jc w:val="both"/>
        <w:rPr>
          <w:sz w:val="22"/>
          <w:szCs w:val="22"/>
        </w:rPr>
      </w:pPr>
      <w:r>
        <w:rPr>
          <w:sz w:val="22"/>
          <w:szCs w:val="22"/>
        </w:rPr>
        <w:t>Odbiór ostateczny (końcowy) polega na finalnej ocenie rzeczywistego wykonania robót w odniesieniu do zakresu (ilości) oraz jakości.</w:t>
      </w:r>
    </w:p>
    <w:p w:rsidR="003829B7" w:rsidRDefault="003829B7" w:rsidP="003829B7">
      <w:pPr>
        <w:spacing w:line="360" w:lineRule="auto"/>
        <w:jc w:val="both"/>
        <w:rPr>
          <w:sz w:val="22"/>
          <w:szCs w:val="22"/>
        </w:rPr>
      </w:pPr>
      <w:r>
        <w:rPr>
          <w:sz w:val="22"/>
          <w:szCs w:val="22"/>
        </w:rPr>
        <w:t>Całkowite zakończenie robót oraz gotowość do odbioru ostatecznego będzie stwierdzona przez Wykonawcę wpisem do dziennika budowy.</w:t>
      </w:r>
    </w:p>
    <w:p w:rsidR="003829B7" w:rsidRDefault="003829B7" w:rsidP="003829B7">
      <w:pPr>
        <w:spacing w:line="360" w:lineRule="auto"/>
        <w:jc w:val="both"/>
        <w:rPr>
          <w:sz w:val="22"/>
          <w:szCs w:val="22"/>
        </w:rPr>
      </w:pPr>
      <w:r>
        <w:rPr>
          <w:sz w:val="22"/>
          <w:szCs w:val="22"/>
        </w:rPr>
        <w:t>Odbiór ostateczny robót nastąpi w terminie ustalonym w dokumentach umowy.</w:t>
      </w:r>
    </w:p>
    <w:p w:rsidR="003829B7" w:rsidRDefault="003829B7" w:rsidP="003829B7">
      <w:pPr>
        <w:spacing w:line="360" w:lineRule="auto"/>
        <w:jc w:val="both"/>
        <w:rPr>
          <w:sz w:val="22"/>
          <w:szCs w:val="22"/>
        </w:rPr>
      </w:pPr>
      <w:r>
        <w:rPr>
          <w:sz w:val="22"/>
          <w:szCs w:val="22"/>
        </w:rPr>
        <w:t>Odbioru ostatecznego robót dokona komisja wyznaczona przez Zamawiającego w obecności Inspektora nadzoru i Wykonawcy. Komisja dokonująca odbioru dokona ich oceny jakościowej na podstawie przedłożonych dokumentów, wyników badań i pomiarów, ocenie wizualnej oraz zgodności wykonania robót z dokumentacją projektową i ST.</w:t>
      </w:r>
    </w:p>
    <w:p w:rsidR="003829B7" w:rsidRDefault="003829B7" w:rsidP="003829B7">
      <w:pPr>
        <w:spacing w:line="360" w:lineRule="auto"/>
        <w:jc w:val="both"/>
        <w:rPr>
          <w:sz w:val="22"/>
          <w:szCs w:val="22"/>
        </w:rPr>
      </w:pPr>
      <w:r>
        <w:rPr>
          <w:sz w:val="22"/>
          <w:szCs w:val="22"/>
        </w:rPr>
        <w:t>W toku odbioru ostatecznego robót Komisja zapozna się z realizacją ustaleń przyjętych w trakcie odbiorów robót zanikających lub ulegających zakryciu oraz odbiorów częściowych. W przypadkach nie wykonania wyznaczonych robót poprawkowych lub robót uzupełniających w poszczególnych elementach konstrukcyjnych i wykończeniowych Komisja przerwie swoje czynności i ustali nowy termin odbioru ostatecznego.</w:t>
      </w:r>
    </w:p>
    <w:p w:rsidR="003829B7" w:rsidRDefault="003829B7" w:rsidP="003829B7">
      <w:pPr>
        <w:spacing w:line="360" w:lineRule="auto"/>
        <w:jc w:val="both"/>
        <w:rPr>
          <w:sz w:val="22"/>
          <w:szCs w:val="22"/>
        </w:rPr>
      </w:pPr>
      <w:r>
        <w:rPr>
          <w:sz w:val="22"/>
          <w:szCs w:val="22"/>
        </w:rPr>
        <w:t>Odbiór pogwarancyjny polega na ocenie wykonanych robót związanych z usunięciem wad, które ujawnią się w okresie gwarancyjnym i rękojmii.</w:t>
      </w:r>
    </w:p>
    <w:p w:rsidR="003829B7" w:rsidRDefault="003829B7" w:rsidP="003829B7">
      <w:pPr>
        <w:spacing w:line="360" w:lineRule="auto"/>
        <w:jc w:val="both"/>
        <w:rPr>
          <w:sz w:val="22"/>
          <w:szCs w:val="22"/>
        </w:rPr>
      </w:pPr>
      <w:r>
        <w:rPr>
          <w:sz w:val="22"/>
          <w:szCs w:val="22"/>
        </w:rPr>
        <w:t>Odbiór pogwarancyjny będzie dokonany na podstawie oceny wizualnej obiektu w sposób tj. opisano przy odbiorze ostatecznym.</w:t>
      </w:r>
    </w:p>
    <w:p w:rsidR="003829B7" w:rsidRDefault="003829B7" w:rsidP="003829B7">
      <w:pPr>
        <w:spacing w:line="360" w:lineRule="auto"/>
        <w:jc w:val="both"/>
        <w:rPr>
          <w:sz w:val="22"/>
          <w:szCs w:val="22"/>
        </w:rPr>
      </w:pPr>
    </w:p>
    <w:p w:rsidR="003829B7" w:rsidRDefault="003829B7" w:rsidP="003829B7">
      <w:pPr>
        <w:pStyle w:val="pierwszy"/>
        <w:spacing w:line="360" w:lineRule="auto"/>
        <w:rPr>
          <w:sz w:val="22"/>
          <w:szCs w:val="22"/>
        </w:rPr>
      </w:pPr>
      <w:r>
        <w:rPr>
          <w:sz w:val="22"/>
          <w:szCs w:val="22"/>
        </w:rPr>
        <w:t>8.2. Dokumenty odbioru ostatecznego (końcowe)</w:t>
      </w:r>
    </w:p>
    <w:p w:rsidR="003829B7" w:rsidRDefault="003829B7" w:rsidP="003829B7">
      <w:pPr>
        <w:spacing w:line="360" w:lineRule="auto"/>
        <w:jc w:val="both"/>
        <w:rPr>
          <w:sz w:val="22"/>
          <w:szCs w:val="22"/>
        </w:rPr>
      </w:pPr>
      <w:r>
        <w:rPr>
          <w:sz w:val="22"/>
          <w:szCs w:val="22"/>
        </w:rPr>
        <w:t>Podstawowym dokumentem jest protokół odbioru ostatecznego robót sporządzony wg wzoru ustalonego przez Zamawiającego.</w:t>
      </w:r>
    </w:p>
    <w:p w:rsidR="003829B7" w:rsidRDefault="003829B7" w:rsidP="003829B7">
      <w:pPr>
        <w:spacing w:line="360" w:lineRule="auto"/>
        <w:jc w:val="both"/>
        <w:rPr>
          <w:sz w:val="22"/>
          <w:szCs w:val="22"/>
        </w:rPr>
      </w:pPr>
      <w:r>
        <w:rPr>
          <w:sz w:val="22"/>
          <w:szCs w:val="22"/>
        </w:rPr>
        <w:t>Do odbioru ostatecznego Wykonawca jest zobowiązany przygotować:</w:t>
      </w:r>
    </w:p>
    <w:p w:rsidR="003829B7" w:rsidRDefault="003829B7" w:rsidP="003829B7">
      <w:pPr>
        <w:spacing w:line="360" w:lineRule="auto"/>
        <w:jc w:val="both"/>
        <w:rPr>
          <w:sz w:val="22"/>
          <w:szCs w:val="22"/>
        </w:rPr>
      </w:pPr>
      <w:r>
        <w:rPr>
          <w:sz w:val="22"/>
          <w:szCs w:val="22"/>
        </w:rPr>
        <w:t>a) dokumentację powykonawczą tj. dokumentację budowy z naniesionymi zmianami dokonanymi w toku wykonywania robót oraz geodezyjnymi pomiarami powykonawczymi</w:t>
      </w:r>
    </w:p>
    <w:p w:rsidR="003829B7" w:rsidRDefault="003829B7" w:rsidP="003829B7">
      <w:pPr>
        <w:spacing w:line="360" w:lineRule="auto"/>
        <w:jc w:val="both"/>
        <w:rPr>
          <w:sz w:val="22"/>
          <w:szCs w:val="22"/>
        </w:rPr>
      </w:pPr>
      <w:r>
        <w:rPr>
          <w:sz w:val="22"/>
          <w:szCs w:val="22"/>
        </w:rPr>
        <w:t>b) szczegółowe specyfikacje techniczne</w:t>
      </w:r>
    </w:p>
    <w:p w:rsidR="003829B7" w:rsidRDefault="003829B7" w:rsidP="003829B7">
      <w:pPr>
        <w:spacing w:line="360" w:lineRule="auto"/>
        <w:jc w:val="both"/>
        <w:rPr>
          <w:sz w:val="22"/>
          <w:szCs w:val="22"/>
        </w:rPr>
      </w:pPr>
      <w:r>
        <w:rPr>
          <w:sz w:val="22"/>
          <w:szCs w:val="22"/>
        </w:rPr>
        <w:t xml:space="preserve">c) dzienniki budowy i książki obmiarów </w:t>
      </w:r>
    </w:p>
    <w:p w:rsidR="003829B7" w:rsidRDefault="003829B7" w:rsidP="003829B7">
      <w:pPr>
        <w:spacing w:line="360" w:lineRule="auto"/>
        <w:jc w:val="both"/>
        <w:rPr>
          <w:sz w:val="22"/>
          <w:szCs w:val="22"/>
        </w:rPr>
      </w:pPr>
      <w:r>
        <w:rPr>
          <w:sz w:val="22"/>
          <w:szCs w:val="22"/>
        </w:rPr>
        <w:t xml:space="preserve">d) wyniki pomiarów kontrolnych oraz badań zgodne z ST i programem zapewnienia jakości </w:t>
      </w:r>
    </w:p>
    <w:p w:rsidR="003829B7" w:rsidRDefault="003829B7" w:rsidP="003829B7">
      <w:pPr>
        <w:spacing w:line="360" w:lineRule="auto"/>
        <w:jc w:val="both"/>
        <w:rPr>
          <w:sz w:val="22"/>
          <w:szCs w:val="22"/>
        </w:rPr>
      </w:pPr>
      <w:r>
        <w:rPr>
          <w:sz w:val="22"/>
          <w:szCs w:val="22"/>
        </w:rPr>
        <w:t xml:space="preserve">e) deklaracje zgodności lub certyfikaty zgodności wbudowanych materiałów </w:t>
      </w:r>
    </w:p>
    <w:p w:rsidR="003829B7" w:rsidRDefault="003829B7" w:rsidP="003829B7">
      <w:pPr>
        <w:spacing w:line="360" w:lineRule="auto"/>
        <w:jc w:val="both"/>
        <w:rPr>
          <w:sz w:val="22"/>
          <w:szCs w:val="22"/>
        </w:rPr>
      </w:pPr>
      <w:r>
        <w:rPr>
          <w:sz w:val="22"/>
          <w:szCs w:val="22"/>
        </w:rPr>
        <w:t>i) ustalenia technologiczne</w:t>
      </w:r>
    </w:p>
    <w:p w:rsidR="003829B7" w:rsidRDefault="003829B7" w:rsidP="003829B7">
      <w:pPr>
        <w:spacing w:line="360" w:lineRule="auto"/>
        <w:jc w:val="both"/>
        <w:rPr>
          <w:sz w:val="22"/>
          <w:szCs w:val="22"/>
        </w:rPr>
      </w:pPr>
    </w:p>
    <w:p w:rsidR="003829B7" w:rsidRDefault="003829B7" w:rsidP="003829B7">
      <w:pPr>
        <w:spacing w:line="360" w:lineRule="auto"/>
        <w:jc w:val="both"/>
        <w:rPr>
          <w:sz w:val="22"/>
          <w:szCs w:val="22"/>
        </w:rPr>
      </w:pPr>
      <w:r>
        <w:rPr>
          <w:sz w:val="22"/>
          <w:szCs w:val="22"/>
        </w:rPr>
        <w:t>W przypadku gdy wg Komisji roboty pod względem przygotowania dokumentacyjnego nie będą gotowe do odbioru ostatecznego Komisja w porozumieniu z Wykonawcą wyznaczy ponowny termin odbioru ostatecznego (końcowego).</w:t>
      </w:r>
    </w:p>
    <w:p w:rsidR="003829B7" w:rsidRDefault="003829B7" w:rsidP="003829B7">
      <w:pPr>
        <w:spacing w:line="360" w:lineRule="auto"/>
        <w:jc w:val="both"/>
        <w:rPr>
          <w:sz w:val="22"/>
          <w:szCs w:val="22"/>
        </w:rPr>
      </w:pPr>
      <w:r>
        <w:rPr>
          <w:sz w:val="22"/>
          <w:szCs w:val="22"/>
        </w:rPr>
        <w:lastRenderedPageBreak/>
        <w:t>Wszystkie zarządzone przez Komisję roboty poprawkowe lub uzupełniające będą zestawione wg wzoru ustalonego przez Zamawiającego.</w:t>
      </w:r>
    </w:p>
    <w:p w:rsidR="003829B7" w:rsidRDefault="003829B7" w:rsidP="003829B7">
      <w:pPr>
        <w:spacing w:line="360" w:lineRule="auto"/>
        <w:jc w:val="both"/>
        <w:rPr>
          <w:sz w:val="22"/>
          <w:szCs w:val="22"/>
        </w:rPr>
      </w:pPr>
      <w:r>
        <w:rPr>
          <w:sz w:val="22"/>
          <w:szCs w:val="22"/>
        </w:rPr>
        <w:t>Termin wykonania robót poprawkowych i robót uzupełniających wyznaczy Komisja i stwierdzi ich wykonanie.</w:t>
      </w:r>
    </w:p>
    <w:p w:rsidR="003829B7" w:rsidRDefault="003829B7" w:rsidP="003829B7">
      <w:pPr>
        <w:pStyle w:val="pierwszy"/>
        <w:spacing w:line="360" w:lineRule="auto"/>
        <w:rPr>
          <w:b w:val="0"/>
          <w:sz w:val="22"/>
          <w:szCs w:val="22"/>
          <w:lang w:eastAsia="pl-PL"/>
        </w:rPr>
      </w:pPr>
    </w:p>
    <w:p w:rsidR="003829B7" w:rsidRDefault="003829B7" w:rsidP="003829B7">
      <w:pPr>
        <w:pStyle w:val="pierwszy"/>
        <w:spacing w:line="360" w:lineRule="auto"/>
        <w:rPr>
          <w:sz w:val="22"/>
          <w:szCs w:val="22"/>
        </w:rPr>
      </w:pPr>
      <w:r>
        <w:rPr>
          <w:sz w:val="22"/>
          <w:szCs w:val="22"/>
        </w:rPr>
        <w:t>8.3. Podstawa płatności</w:t>
      </w:r>
    </w:p>
    <w:p w:rsidR="003829B7" w:rsidRDefault="003829B7" w:rsidP="003829B7">
      <w:pPr>
        <w:autoSpaceDE w:val="0"/>
        <w:autoSpaceDN w:val="0"/>
        <w:adjustRightInd w:val="0"/>
        <w:spacing w:line="360" w:lineRule="auto"/>
        <w:jc w:val="both"/>
        <w:rPr>
          <w:sz w:val="22"/>
          <w:szCs w:val="22"/>
        </w:rPr>
      </w:pPr>
      <w:r>
        <w:rPr>
          <w:sz w:val="22"/>
          <w:szCs w:val="22"/>
        </w:rPr>
        <w:t>Podstawa płatno</w:t>
      </w:r>
      <w:r>
        <w:rPr>
          <w:rFonts w:eastAsia="TTE14F2F88t00"/>
          <w:sz w:val="22"/>
          <w:szCs w:val="22"/>
        </w:rPr>
        <w:t>ś</w:t>
      </w:r>
      <w:r>
        <w:rPr>
          <w:sz w:val="22"/>
          <w:szCs w:val="22"/>
        </w:rPr>
        <w:t>ci wg zasad uzgodnionych w umowie.</w:t>
      </w:r>
    </w:p>
    <w:p w:rsidR="003829B7" w:rsidRDefault="003829B7" w:rsidP="003829B7">
      <w:pPr>
        <w:spacing w:line="360" w:lineRule="auto"/>
        <w:jc w:val="both"/>
        <w:rPr>
          <w:sz w:val="22"/>
          <w:szCs w:val="22"/>
        </w:rPr>
      </w:pPr>
    </w:p>
    <w:p w:rsidR="003829B7" w:rsidRDefault="003829B7" w:rsidP="003829B7">
      <w:pPr>
        <w:numPr>
          <w:ilvl w:val="0"/>
          <w:numId w:val="13"/>
        </w:numPr>
        <w:tabs>
          <w:tab w:val="num" w:pos="540"/>
        </w:tabs>
        <w:autoSpaceDE w:val="0"/>
        <w:autoSpaceDN w:val="0"/>
        <w:adjustRightInd w:val="0"/>
        <w:spacing w:line="360" w:lineRule="auto"/>
        <w:ind w:hanging="720"/>
        <w:jc w:val="both"/>
        <w:rPr>
          <w:b/>
          <w:bCs/>
          <w:sz w:val="22"/>
          <w:szCs w:val="22"/>
        </w:rPr>
      </w:pPr>
      <w:r>
        <w:rPr>
          <w:b/>
          <w:bCs/>
          <w:sz w:val="22"/>
          <w:szCs w:val="22"/>
        </w:rPr>
        <w:t>PRZEPISY ZWI</w:t>
      </w:r>
      <w:r>
        <w:rPr>
          <w:sz w:val="22"/>
          <w:szCs w:val="22"/>
        </w:rPr>
        <w:t>A</w:t>
      </w:r>
      <w:r>
        <w:rPr>
          <w:b/>
          <w:bCs/>
          <w:sz w:val="22"/>
          <w:szCs w:val="22"/>
        </w:rPr>
        <w:t>ZANE</w:t>
      </w:r>
    </w:p>
    <w:p w:rsidR="003829B7" w:rsidRDefault="003829B7" w:rsidP="003829B7">
      <w:pPr>
        <w:autoSpaceDE w:val="0"/>
        <w:autoSpaceDN w:val="0"/>
        <w:adjustRightInd w:val="0"/>
        <w:spacing w:line="360" w:lineRule="auto"/>
        <w:jc w:val="both"/>
        <w:rPr>
          <w:b/>
          <w:bCs/>
          <w:sz w:val="22"/>
          <w:szCs w:val="22"/>
        </w:rPr>
      </w:pPr>
      <w:r>
        <w:rPr>
          <w:b/>
          <w:bCs/>
          <w:sz w:val="22"/>
          <w:szCs w:val="22"/>
        </w:rPr>
        <w:t>9.1. Ustawy</w:t>
      </w:r>
    </w:p>
    <w:p w:rsidR="003829B7" w:rsidRDefault="003829B7" w:rsidP="003829B7">
      <w:pPr>
        <w:autoSpaceDE w:val="0"/>
        <w:autoSpaceDN w:val="0"/>
        <w:adjustRightInd w:val="0"/>
        <w:spacing w:line="360" w:lineRule="auto"/>
        <w:jc w:val="both"/>
        <w:rPr>
          <w:sz w:val="22"/>
          <w:szCs w:val="22"/>
        </w:rPr>
      </w:pPr>
      <w:r>
        <w:rPr>
          <w:sz w:val="22"/>
          <w:szCs w:val="22"/>
        </w:rPr>
        <w:t>Ustawa z dnia 7 lipca 1994 r. – Prawo budowlane (jednolity</w:t>
      </w:r>
      <w:r w:rsidR="002D0C0B">
        <w:rPr>
          <w:sz w:val="22"/>
          <w:szCs w:val="22"/>
        </w:rPr>
        <w:t xml:space="preserve"> tekst Dz. U. z 2003 r. Nr 207, </w:t>
      </w:r>
      <w:r>
        <w:rPr>
          <w:sz w:val="22"/>
          <w:szCs w:val="22"/>
        </w:rPr>
        <w:t>poz. 2016 z pózn. zm.).</w:t>
      </w:r>
    </w:p>
    <w:p w:rsidR="003829B7" w:rsidRDefault="003829B7" w:rsidP="003829B7">
      <w:pPr>
        <w:autoSpaceDE w:val="0"/>
        <w:autoSpaceDN w:val="0"/>
        <w:adjustRightInd w:val="0"/>
        <w:spacing w:line="360" w:lineRule="auto"/>
        <w:jc w:val="both"/>
        <w:rPr>
          <w:sz w:val="22"/>
          <w:szCs w:val="22"/>
        </w:rPr>
      </w:pPr>
      <w:r>
        <w:rPr>
          <w:sz w:val="22"/>
          <w:szCs w:val="22"/>
        </w:rPr>
        <w:t>Ustawa z dnia 29 stycznia 2004 r. – Prawo zamówień publicznych (Dz. U. Nr 19, poz. 177).</w:t>
      </w:r>
    </w:p>
    <w:p w:rsidR="003829B7" w:rsidRDefault="003829B7" w:rsidP="003829B7">
      <w:pPr>
        <w:autoSpaceDE w:val="0"/>
        <w:autoSpaceDN w:val="0"/>
        <w:adjustRightInd w:val="0"/>
        <w:spacing w:line="360" w:lineRule="auto"/>
        <w:jc w:val="both"/>
        <w:rPr>
          <w:sz w:val="22"/>
          <w:szCs w:val="22"/>
        </w:rPr>
      </w:pPr>
      <w:r>
        <w:rPr>
          <w:sz w:val="22"/>
          <w:szCs w:val="22"/>
        </w:rPr>
        <w:t>Ustawa z dnia 16 kwietnia 2004 r. – o wyrobach budowlanych (Dz. U. Nr 92, poz. 881).</w:t>
      </w:r>
    </w:p>
    <w:p w:rsidR="003829B7" w:rsidRDefault="003829B7" w:rsidP="003829B7">
      <w:pPr>
        <w:autoSpaceDE w:val="0"/>
        <w:autoSpaceDN w:val="0"/>
        <w:adjustRightInd w:val="0"/>
        <w:spacing w:line="360" w:lineRule="auto"/>
        <w:jc w:val="both"/>
        <w:rPr>
          <w:sz w:val="22"/>
          <w:szCs w:val="22"/>
        </w:rPr>
      </w:pPr>
      <w:r>
        <w:rPr>
          <w:sz w:val="22"/>
          <w:szCs w:val="22"/>
        </w:rPr>
        <w:t xml:space="preserve">Ustawa z dnia 24 sierpnia 1991 r. – o ochronie przeciwpożarowej (jednolity </w:t>
      </w:r>
      <w:r w:rsidR="002D0C0B">
        <w:rPr>
          <w:sz w:val="22"/>
          <w:szCs w:val="22"/>
        </w:rPr>
        <w:t xml:space="preserve">tekst Dz. U. </w:t>
      </w:r>
      <w:r>
        <w:rPr>
          <w:sz w:val="22"/>
          <w:szCs w:val="22"/>
        </w:rPr>
        <w:t>Z 2002 r. Nr 147, poz. 1229).</w:t>
      </w:r>
    </w:p>
    <w:p w:rsidR="003829B7" w:rsidRDefault="003829B7" w:rsidP="003829B7">
      <w:pPr>
        <w:autoSpaceDE w:val="0"/>
        <w:autoSpaceDN w:val="0"/>
        <w:adjustRightInd w:val="0"/>
        <w:spacing w:line="360" w:lineRule="auto"/>
        <w:jc w:val="both"/>
        <w:rPr>
          <w:sz w:val="22"/>
          <w:szCs w:val="22"/>
        </w:rPr>
      </w:pPr>
      <w:r>
        <w:rPr>
          <w:sz w:val="22"/>
          <w:szCs w:val="22"/>
        </w:rPr>
        <w:t>Ustawa z dnia 21 grudnia 20004 r. – o dozorze techni</w:t>
      </w:r>
      <w:r w:rsidR="002D0C0B">
        <w:rPr>
          <w:sz w:val="22"/>
          <w:szCs w:val="22"/>
        </w:rPr>
        <w:t xml:space="preserve">cznym (Dz. U. Nr 122, poz. 1321 </w:t>
      </w:r>
      <w:r>
        <w:rPr>
          <w:sz w:val="22"/>
          <w:szCs w:val="22"/>
        </w:rPr>
        <w:t>z pózn. zm.).</w:t>
      </w:r>
    </w:p>
    <w:p w:rsidR="003829B7" w:rsidRDefault="003829B7" w:rsidP="003829B7">
      <w:pPr>
        <w:autoSpaceDE w:val="0"/>
        <w:autoSpaceDN w:val="0"/>
        <w:adjustRightInd w:val="0"/>
        <w:spacing w:line="360" w:lineRule="auto"/>
        <w:jc w:val="both"/>
        <w:rPr>
          <w:sz w:val="22"/>
          <w:szCs w:val="22"/>
        </w:rPr>
      </w:pPr>
      <w:r>
        <w:rPr>
          <w:sz w:val="22"/>
          <w:szCs w:val="22"/>
        </w:rPr>
        <w:t>Ustawa z dnia 27 kwietnia 2001 r. – Prawo ochrony śro</w:t>
      </w:r>
      <w:r w:rsidR="002D0C0B">
        <w:rPr>
          <w:sz w:val="22"/>
          <w:szCs w:val="22"/>
        </w:rPr>
        <w:t xml:space="preserve">dowiska (Dz. U. Nr 62, poz. 627 </w:t>
      </w:r>
      <w:r>
        <w:rPr>
          <w:sz w:val="22"/>
          <w:szCs w:val="22"/>
        </w:rPr>
        <w:t>z pózn. zm.).</w:t>
      </w:r>
    </w:p>
    <w:p w:rsidR="003829B7" w:rsidRDefault="003829B7" w:rsidP="003829B7">
      <w:pPr>
        <w:autoSpaceDE w:val="0"/>
        <w:autoSpaceDN w:val="0"/>
        <w:adjustRightInd w:val="0"/>
        <w:spacing w:line="360" w:lineRule="auto"/>
        <w:jc w:val="both"/>
        <w:rPr>
          <w:sz w:val="22"/>
          <w:szCs w:val="22"/>
        </w:rPr>
      </w:pPr>
      <w:r>
        <w:rPr>
          <w:sz w:val="22"/>
          <w:szCs w:val="22"/>
        </w:rPr>
        <w:t>Ustawa z dnia 21 marca 1985 r. – o drogach publicznych (jedn</w:t>
      </w:r>
      <w:r w:rsidR="002D0C0B">
        <w:rPr>
          <w:sz w:val="22"/>
          <w:szCs w:val="22"/>
        </w:rPr>
        <w:t xml:space="preserve">olity tekst Dz. U. z 2004 r. Nr </w:t>
      </w:r>
      <w:r>
        <w:rPr>
          <w:sz w:val="22"/>
          <w:szCs w:val="22"/>
        </w:rPr>
        <w:t>204, poz. 2086).</w:t>
      </w:r>
    </w:p>
    <w:p w:rsidR="003829B7" w:rsidRDefault="003829B7" w:rsidP="003829B7">
      <w:pPr>
        <w:autoSpaceDE w:val="0"/>
        <w:autoSpaceDN w:val="0"/>
        <w:adjustRightInd w:val="0"/>
        <w:spacing w:line="360" w:lineRule="auto"/>
        <w:jc w:val="both"/>
        <w:rPr>
          <w:b/>
          <w:bCs/>
          <w:sz w:val="22"/>
          <w:szCs w:val="22"/>
        </w:rPr>
      </w:pPr>
      <w:r>
        <w:rPr>
          <w:b/>
          <w:bCs/>
          <w:sz w:val="22"/>
          <w:szCs w:val="22"/>
        </w:rPr>
        <w:t>9.2. Rozporządzenia</w:t>
      </w:r>
    </w:p>
    <w:p w:rsidR="003829B7" w:rsidRDefault="003829B7" w:rsidP="003829B7">
      <w:pPr>
        <w:autoSpaceDE w:val="0"/>
        <w:autoSpaceDN w:val="0"/>
        <w:adjustRightInd w:val="0"/>
        <w:spacing w:line="360" w:lineRule="auto"/>
        <w:jc w:val="both"/>
        <w:rPr>
          <w:sz w:val="22"/>
          <w:szCs w:val="22"/>
        </w:rPr>
      </w:pPr>
      <w:r>
        <w:rPr>
          <w:sz w:val="22"/>
          <w:szCs w:val="22"/>
        </w:rPr>
        <w:t>Rozporządzenie Ministra Infrastruktury z dni</w:t>
      </w:r>
      <w:r w:rsidR="002D0C0B">
        <w:rPr>
          <w:sz w:val="22"/>
          <w:szCs w:val="22"/>
        </w:rPr>
        <w:t xml:space="preserve">a 2 grudnia 2002 r. – w sprawie </w:t>
      </w:r>
      <w:r>
        <w:rPr>
          <w:sz w:val="22"/>
          <w:szCs w:val="22"/>
        </w:rPr>
        <w:t>systemów oceny zgodności wyrobów budowlanych oraz sposobu ich oznac</w:t>
      </w:r>
      <w:r w:rsidR="002D0C0B">
        <w:rPr>
          <w:sz w:val="22"/>
          <w:szCs w:val="22"/>
        </w:rPr>
        <w:t xml:space="preserve">zania </w:t>
      </w:r>
      <w:r>
        <w:rPr>
          <w:sz w:val="22"/>
          <w:szCs w:val="22"/>
        </w:rPr>
        <w:t>znakowaniem CE (Dz. U. Nr 209, poz. 1779).</w:t>
      </w:r>
    </w:p>
    <w:p w:rsidR="003829B7" w:rsidRDefault="003829B7" w:rsidP="003829B7">
      <w:pPr>
        <w:autoSpaceDE w:val="0"/>
        <w:autoSpaceDN w:val="0"/>
        <w:adjustRightInd w:val="0"/>
        <w:spacing w:line="360" w:lineRule="auto"/>
        <w:jc w:val="both"/>
        <w:rPr>
          <w:sz w:val="22"/>
          <w:szCs w:val="22"/>
        </w:rPr>
      </w:pPr>
      <w:r>
        <w:rPr>
          <w:sz w:val="22"/>
          <w:szCs w:val="22"/>
        </w:rPr>
        <w:t>Rozporządzenie Ministra Infrastruktury z dni</w:t>
      </w:r>
      <w:r w:rsidR="002D0C0B">
        <w:rPr>
          <w:sz w:val="22"/>
          <w:szCs w:val="22"/>
        </w:rPr>
        <w:t xml:space="preserve">a 2 grudnia 2002 r. – w sprawie </w:t>
      </w:r>
      <w:r>
        <w:rPr>
          <w:sz w:val="22"/>
          <w:szCs w:val="22"/>
        </w:rPr>
        <w:t>określenia polskich jednostek organizacyjnych upoważni</w:t>
      </w:r>
      <w:r w:rsidR="002D0C0B">
        <w:rPr>
          <w:sz w:val="22"/>
          <w:szCs w:val="22"/>
        </w:rPr>
        <w:t xml:space="preserve">onych do wydawania europejskich </w:t>
      </w:r>
      <w:r>
        <w:rPr>
          <w:sz w:val="22"/>
          <w:szCs w:val="22"/>
        </w:rPr>
        <w:t>aprobat technicznych, zakresu i formy aprobat oraz tryb</w:t>
      </w:r>
      <w:r w:rsidR="002D0C0B">
        <w:rPr>
          <w:sz w:val="22"/>
          <w:szCs w:val="22"/>
        </w:rPr>
        <w:t xml:space="preserve">u ich udzielania, uchylania lub </w:t>
      </w:r>
      <w:r>
        <w:rPr>
          <w:sz w:val="22"/>
          <w:szCs w:val="22"/>
        </w:rPr>
        <w:t>zmiany(Dz. U. Nr 209, poz. 1780).</w:t>
      </w:r>
    </w:p>
    <w:p w:rsidR="003829B7" w:rsidRDefault="003829B7" w:rsidP="003829B7">
      <w:pPr>
        <w:autoSpaceDE w:val="0"/>
        <w:autoSpaceDN w:val="0"/>
        <w:adjustRightInd w:val="0"/>
        <w:spacing w:line="360" w:lineRule="auto"/>
        <w:jc w:val="both"/>
        <w:rPr>
          <w:sz w:val="22"/>
          <w:szCs w:val="22"/>
        </w:rPr>
      </w:pPr>
      <w:r>
        <w:rPr>
          <w:sz w:val="22"/>
          <w:szCs w:val="22"/>
        </w:rPr>
        <w:t>Rozporządzenie Ministra Pracy i Polityki Społeczn</w:t>
      </w:r>
      <w:r w:rsidR="002D0C0B">
        <w:rPr>
          <w:sz w:val="22"/>
          <w:szCs w:val="22"/>
        </w:rPr>
        <w:t xml:space="preserve">ej z dnia 26 września 1997 r. – </w:t>
      </w:r>
      <w:r>
        <w:rPr>
          <w:sz w:val="22"/>
          <w:szCs w:val="22"/>
        </w:rPr>
        <w:t>w sprawie ogólnych przepisów bezpieczeństwa i higieny pracy (Dz. U. Nr 169, poz. 1650).</w:t>
      </w:r>
    </w:p>
    <w:p w:rsidR="003829B7" w:rsidRDefault="003829B7" w:rsidP="003829B7">
      <w:pPr>
        <w:autoSpaceDE w:val="0"/>
        <w:autoSpaceDN w:val="0"/>
        <w:adjustRightInd w:val="0"/>
        <w:spacing w:line="360" w:lineRule="auto"/>
        <w:jc w:val="both"/>
        <w:rPr>
          <w:sz w:val="22"/>
          <w:szCs w:val="22"/>
        </w:rPr>
      </w:pPr>
      <w:r>
        <w:rPr>
          <w:sz w:val="22"/>
          <w:szCs w:val="22"/>
        </w:rPr>
        <w:t>Rozporządzenie Ministra Infrastruktury z dn</w:t>
      </w:r>
      <w:r w:rsidR="002D0C0B">
        <w:rPr>
          <w:sz w:val="22"/>
          <w:szCs w:val="22"/>
        </w:rPr>
        <w:t xml:space="preserve">ia 6 lutego 2003 r. – w sprawie </w:t>
      </w:r>
      <w:r>
        <w:rPr>
          <w:sz w:val="22"/>
          <w:szCs w:val="22"/>
        </w:rPr>
        <w:t>bezpieczeństwa i higieny pracy podczas wykonywania r</w:t>
      </w:r>
      <w:r w:rsidR="002D0C0B">
        <w:rPr>
          <w:sz w:val="22"/>
          <w:szCs w:val="22"/>
        </w:rPr>
        <w:t xml:space="preserve">obót budowlanych (Dz. U. Nr 47, </w:t>
      </w:r>
      <w:r>
        <w:rPr>
          <w:sz w:val="22"/>
          <w:szCs w:val="22"/>
        </w:rPr>
        <w:t>poz. 401).</w:t>
      </w:r>
    </w:p>
    <w:p w:rsidR="003829B7" w:rsidRDefault="003829B7" w:rsidP="003829B7">
      <w:pPr>
        <w:autoSpaceDE w:val="0"/>
        <w:autoSpaceDN w:val="0"/>
        <w:adjustRightInd w:val="0"/>
        <w:spacing w:line="360" w:lineRule="auto"/>
        <w:jc w:val="both"/>
        <w:rPr>
          <w:sz w:val="22"/>
          <w:szCs w:val="22"/>
        </w:rPr>
      </w:pPr>
      <w:r>
        <w:rPr>
          <w:sz w:val="22"/>
          <w:szCs w:val="22"/>
        </w:rPr>
        <w:t>Rozporządzenie Ministra Infrastruktury z dnia</w:t>
      </w:r>
      <w:r w:rsidR="002D0C0B">
        <w:rPr>
          <w:sz w:val="22"/>
          <w:szCs w:val="22"/>
        </w:rPr>
        <w:t xml:space="preserve"> 23 czerwca 2003 r. – w sprawie </w:t>
      </w:r>
      <w:r>
        <w:rPr>
          <w:sz w:val="22"/>
          <w:szCs w:val="22"/>
        </w:rPr>
        <w:t>informacji dotyczącej bezpieczeństwa i ochrony zd</w:t>
      </w:r>
      <w:r w:rsidR="002D0C0B">
        <w:rPr>
          <w:sz w:val="22"/>
          <w:szCs w:val="22"/>
        </w:rPr>
        <w:t xml:space="preserve">rowia oraz planu bezpieczeństwa </w:t>
      </w:r>
      <w:r>
        <w:rPr>
          <w:sz w:val="22"/>
          <w:szCs w:val="22"/>
        </w:rPr>
        <w:t>i ochrony zdrowia (Dz. U. Nr 120, poz. 1126).</w:t>
      </w:r>
    </w:p>
    <w:p w:rsidR="003829B7" w:rsidRDefault="003829B7" w:rsidP="003829B7">
      <w:pPr>
        <w:autoSpaceDE w:val="0"/>
        <w:autoSpaceDN w:val="0"/>
        <w:adjustRightInd w:val="0"/>
        <w:spacing w:line="360" w:lineRule="auto"/>
        <w:jc w:val="both"/>
        <w:rPr>
          <w:sz w:val="22"/>
          <w:szCs w:val="22"/>
        </w:rPr>
      </w:pPr>
      <w:r>
        <w:rPr>
          <w:sz w:val="22"/>
          <w:szCs w:val="22"/>
        </w:rPr>
        <w:t>Rozporządzenie Ministra Infrastruktury z dnia</w:t>
      </w:r>
      <w:r w:rsidR="002D0C0B">
        <w:rPr>
          <w:sz w:val="22"/>
          <w:szCs w:val="22"/>
        </w:rPr>
        <w:t xml:space="preserve"> 2 września 2004 r. – w sprawie </w:t>
      </w:r>
      <w:r>
        <w:rPr>
          <w:sz w:val="22"/>
          <w:szCs w:val="22"/>
        </w:rPr>
        <w:t>szczegółowego zakresu i formy dokumentacji projektowej, specyfikacji technicznych</w:t>
      </w:r>
    </w:p>
    <w:p w:rsidR="003829B7" w:rsidRDefault="003829B7" w:rsidP="003829B7">
      <w:pPr>
        <w:autoSpaceDE w:val="0"/>
        <w:autoSpaceDN w:val="0"/>
        <w:adjustRightInd w:val="0"/>
        <w:spacing w:line="360" w:lineRule="auto"/>
        <w:jc w:val="both"/>
        <w:rPr>
          <w:sz w:val="22"/>
          <w:szCs w:val="22"/>
        </w:rPr>
      </w:pPr>
      <w:r>
        <w:rPr>
          <w:sz w:val="22"/>
          <w:szCs w:val="22"/>
        </w:rPr>
        <w:lastRenderedPageBreak/>
        <w:t>wykonania i odbioru robót budowlanych oraz programu fun</w:t>
      </w:r>
      <w:r w:rsidR="002D0C0B">
        <w:rPr>
          <w:sz w:val="22"/>
          <w:szCs w:val="22"/>
        </w:rPr>
        <w:t xml:space="preserve">kcjonalno-użytkowego (Dz. U. Nr </w:t>
      </w:r>
      <w:r>
        <w:rPr>
          <w:sz w:val="22"/>
          <w:szCs w:val="22"/>
        </w:rPr>
        <w:t>202, poz. 2072).</w:t>
      </w:r>
    </w:p>
    <w:p w:rsidR="003829B7" w:rsidRDefault="003829B7" w:rsidP="003829B7">
      <w:pPr>
        <w:autoSpaceDE w:val="0"/>
        <w:autoSpaceDN w:val="0"/>
        <w:adjustRightInd w:val="0"/>
        <w:spacing w:line="360" w:lineRule="auto"/>
        <w:jc w:val="both"/>
        <w:rPr>
          <w:sz w:val="22"/>
          <w:szCs w:val="22"/>
        </w:rPr>
      </w:pPr>
      <w:r>
        <w:rPr>
          <w:sz w:val="22"/>
          <w:szCs w:val="22"/>
        </w:rPr>
        <w:t xml:space="preserve">Rozporządzenie Ministra Infrastruktury z dnia </w:t>
      </w:r>
      <w:r w:rsidR="002D0C0B">
        <w:rPr>
          <w:sz w:val="22"/>
          <w:szCs w:val="22"/>
        </w:rPr>
        <w:t xml:space="preserve">11 sierpnia 2004 r. – w sprawie </w:t>
      </w:r>
      <w:r>
        <w:rPr>
          <w:sz w:val="22"/>
          <w:szCs w:val="22"/>
        </w:rPr>
        <w:t>sposobów deklarowania wyrobów budowlanych oraz sposobu znakowani</w:t>
      </w:r>
      <w:r w:rsidR="002D0C0B">
        <w:rPr>
          <w:sz w:val="22"/>
          <w:szCs w:val="22"/>
        </w:rPr>
        <w:t xml:space="preserve">a ich znakiem </w:t>
      </w:r>
      <w:r>
        <w:rPr>
          <w:sz w:val="22"/>
          <w:szCs w:val="22"/>
        </w:rPr>
        <w:t>budowlanym (Dz. U. Nr 198, poz. 2041).</w:t>
      </w:r>
    </w:p>
    <w:p w:rsidR="003829B7" w:rsidRDefault="003829B7" w:rsidP="003829B7">
      <w:pPr>
        <w:autoSpaceDE w:val="0"/>
        <w:autoSpaceDN w:val="0"/>
        <w:adjustRightInd w:val="0"/>
        <w:spacing w:line="360" w:lineRule="auto"/>
        <w:jc w:val="both"/>
        <w:rPr>
          <w:sz w:val="22"/>
          <w:szCs w:val="22"/>
        </w:rPr>
      </w:pPr>
      <w:r>
        <w:rPr>
          <w:sz w:val="22"/>
          <w:szCs w:val="22"/>
        </w:rPr>
        <w:t>Rozporządzenie Ministra Infrastruktury z dnia 27</w:t>
      </w:r>
      <w:r w:rsidR="002D0C0B">
        <w:rPr>
          <w:sz w:val="22"/>
          <w:szCs w:val="22"/>
        </w:rPr>
        <w:t xml:space="preserve"> sierpnia 2004 r. – zmieniające </w:t>
      </w:r>
      <w:r>
        <w:rPr>
          <w:sz w:val="22"/>
          <w:szCs w:val="22"/>
        </w:rPr>
        <w:t>rozporządzenie w sprawie dziennika budowy, montażu i rozbió</w:t>
      </w:r>
      <w:r w:rsidR="002D0C0B">
        <w:rPr>
          <w:sz w:val="22"/>
          <w:szCs w:val="22"/>
        </w:rPr>
        <w:t xml:space="preserve">rki, tablicy informacyjnej oraz </w:t>
      </w:r>
      <w:r>
        <w:rPr>
          <w:sz w:val="22"/>
          <w:szCs w:val="22"/>
        </w:rPr>
        <w:t xml:space="preserve">ogłoszenia zamawiającego dane dotyczące bezpieczeństwa </w:t>
      </w:r>
      <w:r w:rsidR="002D0C0B">
        <w:rPr>
          <w:sz w:val="22"/>
          <w:szCs w:val="22"/>
        </w:rPr>
        <w:t xml:space="preserve">pracy i ochrony zdrowia (Dz. U. </w:t>
      </w:r>
      <w:r>
        <w:rPr>
          <w:sz w:val="22"/>
          <w:szCs w:val="22"/>
        </w:rPr>
        <w:t>Nr 198, poz. 2042).</w:t>
      </w:r>
    </w:p>
    <w:p w:rsidR="002D0C0B" w:rsidRDefault="002D0C0B" w:rsidP="003829B7">
      <w:pPr>
        <w:pStyle w:val="Zwykytekst"/>
        <w:spacing w:line="360" w:lineRule="auto"/>
        <w:jc w:val="both"/>
        <w:rPr>
          <w:rFonts w:ascii="Times New Roman" w:eastAsia="MS Mincho" w:hAnsi="Times New Roman" w:cs="Times New Roman"/>
          <w:sz w:val="22"/>
          <w:szCs w:val="22"/>
        </w:rPr>
      </w:pPr>
    </w:p>
    <w:p w:rsidR="00CA0EBD" w:rsidRDefault="00CA0EBD" w:rsidP="003829B7">
      <w:pPr>
        <w:pStyle w:val="Zwykytekst"/>
        <w:spacing w:line="360" w:lineRule="auto"/>
        <w:jc w:val="both"/>
        <w:rPr>
          <w:rFonts w:ascii="Times New Roman" w:eastAsia="MS Mincho" w:hAnsi="Times New Roman" w:cs="Times New Roman"/>
          <w:sz w:val="22"/>
          <w:szCs w:val="22"/>
        </w:rPr>
      </w:pPr>
    </w:p>
    <w:p w:rsidR="00CA0EBD" w:rsidRDefault="00CA0EBD" w:rsidP="003829B7">
      <w:pPr>
        <w:pStyle w:val="Zwykytekst"/>
        <w:spacing w:line="360" w:lineRule="auto"/>
        <w:jc w:val="both"/>
        <w:rPr>
          <w:rFonts w:ascii="Times New Roman" w:eastAsia="MS Mincho" w:hAnsi="Times New Roman" w:cs="Times New Roman"/>
          <w:sz w:val="22"/>
          <w:szCs w:val="22"/>
        </w:rPr>
      </w:pPr>
    </w:p>
    <w:p w:rsidR="003829B7" w:rsidRDefault="00C448E4" w:rsidP="00C448E4">
      <w:pPr>
        <w:autoSpaceDE w:val="0"/>
        <w:autoSpaceDN w:val="0"/>
        <w:adjustRightInd w:val="0"/>
        <w:spacing w:line="360" w:lineRule="auto"/>
        <w:jc w:val="center"/>
        <w:rPr>
          <w:b/>
          <w:sz w:val="22"/>
          <w:szCs w:val="22"/>
        </w:rPr>
      </w:pPr>
      <w:r>
        <w:rPr>
          <w:b/>
          <w:sz w:val="22"/>
          <w:szCs w:val="22"/>
        </w:rPr>
        <w:t>ST-01</w:t>
      </w:r>
      <w:r w:rsidR="003829B7">
        <w:rPr>
          <w:b/>
          <w:sz w:val="22"/>
          <w:szCs w:val="22"/>
        </w:rPr>
        <w:t xml:space="preserve">  </w:t>
      </w:r>
      <w:r w:rsidR="00B06CB8">
        <w:rPr>
          <w:b/>
          <w:sz w:val="22"/>
          <w:szCs w:val="22"/>
        </w:rPr>
        <w:t>RUSZTOWANIA</w:t>
      </w:r>
    </w:p>
    <w:p w:rsidR="003829B7" w:rsidRDefault="003829B7" w:rsidP="003829B7">
      <w:pPr>
        <w:autoSpaceDE w:val="0"/>
        <w:autoSpaceDN w:val="0"/>
        <w:adjustRightInd w:val="0"/>
        <w:spacing w:line="360" w:lineRule="auto"/>
        <w:jc w:val="both"/>
        <w:rPr>
          <w:b/>
          <w:bCs/>
          <w:sz w:val="22"/>
          <w:szCs w:val="22"/>
        </w:rPr>
      </w:pPr>
    </w:p>
    <w:p w:rsidR="00B06CB8" w:rsidRPr="00250111" w:rsidRDefault="00B06CB8" w:rsidP="00250111">
      <w:pPr>
        <w:pStyle w:val="Zwykytekst"/>
        <w:spacing w:line="360" w:lineRule="auto"/>
        <w:jc w:val="both"/>
        <w:rPr>
          <w:rFonts w:ascii="Times New Roman" w:eastAsia="MS Mincho" w:hAnsi="Times New Roman" w:cs="Times New Roman"/>
          <w:b/>
          <w:bCs/>
          <w:sz w:val="22"/>
          <w:szCs w:val="22"/>
        </w:rPr>
      </w:pPr>
      <w:r w:rsidRPr="00250111">
        <w:rPr>
          <w:rFonts w:ascii="Times New Roman" w:eastAsia="MS Mincho" w:hAnsi="Times New Roman" w:cs="Times New Roman"/>
          <w:b/>
          <w:bCs/>
          <w:sz w:val="22"/>
          <w:szCs w:val="22"/>
        </w:rPr>
        <w:t>1. WSTĘP</w:t>
      </w:r>
    </w:p>
    <w:p w:rsidR="00B06CB8" w:rsidRPr="00250111" w:rsidRDefault="00B06CB8" w:rsidP="00250111">
      <w:pPr>
        <w:pStyle w:val="Zwykytekst"/>
        <w:spacing w:line="360" w:lineRule="auto"/>
        <w:jc w:val="both"/>
        <w:rPr>
          <w:rFonts w:ascii="Times New Roman" w:eastAsia="MS Mincho" w:hAnsi="Times New Roman" w:cs="Times New Roman"/>
          <w:sz w:val="22"/>
          <w:szCs w:val="22"/>
        </w:rPr>
      </w:pPr>
      <w:r w:rsidRPr="00250111">
        <w:rPr>
          <w:rFonts w:ascii="Times New Roman" w:eastAsia="MS Mincho" w:hAnsi="Times New Roman" w:cs="Times New Roman"/>
          <w:b/>
          <w:bCs/>
          <w:sz w:val="22"/>
          <w:szCs w:val="22"/>
        </w:rPr>
        <w:t>1.1 Przedmiot specyfikacji technicznej</w:t>
      </w:r>
    </w:p>
    <w:p w:rsidR="00B06CB8" w:rsidRPr="00250111" w:rsidRDefault="00B06CB8" w:rsidP="00250111">
      <w:pPr>
        <w:autoSpaceDE w:val="0"/>
        <w:autoSpaceDN w:val="0"/>
        <w:adjustRightInd w:val="0"/>
        <w:spacing w:line="360" w:lineRule="auto"/>
        <w:jc w:val="both"/>
        <w:rPr>
          <w:color w:val="000000"/>
          <w:sz w:val="22"/>
          <w:szCs w:val="22"/>
        </w:rPr>
      </w:pPr>
      <w:r w:rsidRPr="00250111">
        <w:rPr>
          <w:color w:val="000000"/>
          <w:sz w:val="22"/>
          <w:szCs w:val="22"/>
        </w:rPr>
        <w:t>Specyfikacja techniczna "ST” odnosi się do wymagań technicznych, dotyczących wykonania,</w:t>
      </w:r>
    </w:p>
    <w:p w:rsidR="00B06CB8" w:rsidRPr="00250111" w:rsidRDefault="00B06CB8" w:rsidP="00250111">
      <w:pPr>
        <w:autoSpaceDE w:val="0"/>
        <w:autoSpaceDN w:val="0"/>
        <w:adjustRightInd w:val="0"/>
        <w:spacing w:line="360" w:lineRule="auto"/>
        <w:jc w:val="both"/>
        <w:rPr>
          <w:bCs/>
          <w:color w:val="000000"/>
          <w:sz w:val="22"/>
          <w:szCs w:val="22"/>
        </w:rPr>
      </w:pPr>
      <w:r w:rsidRPr="00250111">
        <w:rPr>
          <w:sz w:val="22"/>
          <w:szCs w:val="22"/>
        </w:rPr>
        <w:t xml:space="preserve">kontroli i odbioru robót, które zostaną wykonane w ramach przedsięwzięcia pn. </w:t>
      </w:r>
      <w:r w:rsidRPr="00250111">
        <w:rPr>
          <w:bCs/>
          <w:color w:val="000000"/>
          <w:sz w:val="22"/>
          <w:szCs w:val="22"/>
        </w:rPr>
        <w:t>„Remont Stawy Wschodniej i Zachodniej Drugiej Bramy To</w:t>
      </w:r>
      <w:r w:rsidR="00283A42">
        <w:rPr>
          <w:bCs/>
          <w:color w:val="000000"/>
          <w:sz w:val="22"/>
          <w:szCs w:val="22"/>
        </w:rPr>
        <w:t xml:space="preserve">rowej - </w:t>
      </w:r>
      <w:r w:rsidR="009236AB">
        <w:rPr>
          <w:bCs/>
          <w:color w:val="000000"/>
          <w:sz w:val="22"/>
          <w:szCs w:val="22"/>
        </w:rPr>
        <w:t>Stawa Za</w:t>
      </w:r>
      <w:r w:rsidRPr="00250111">
        <w:rPr>
          <w:bCs/>
          <w:color w:val="000000"/>
          <w:sz w:val="22"/>
          <w:szCs w:val="22"/>
        </w:rPr>
        <w:t>chodnia”</w:t>
      </w:r>
    </w:p>
    <w:p w:rsidR="00B06CB8" w:rsidRPr="00250111" w:rsidRDefault="00B06CB8" w:rsidP="00250111">
      <w:pPr>
        <w:autoSpaceDE w:val="0"/>
        <w:autoSpaceDN w:val="0"/>
        <w:adjustRightInd w:val="0"/>
        <w:spacing w:line="360" w:lineRule="auto"/>
        <w:jc w:val="both"/>
        <w:rPr>
          <w:rFonts w:eastAsia="MS Mincho"/>
          <w:sz w:val="22"/>
          <w:szCs w:val="22"/>
        </w:rPr>
      </w:pPr>
    </w:p>
    <w:p w:rsidR="00B06CB8" w:rsidRPr="00250111" w:rsidRDefault="00B06CB8" w:rsidP="00250111">
      <w:pPr>
        <w:pStyle w:val="Zwykytekst"/>
        <w:spacing w:line="360" w:lineRule="auto"/>
        <w:jc w:val="both"/>
        <w:rPr>
          <w:rFonts w:ascii="Times New Roman" w:eastAsia="MS Mincho" w:hAnsi="Times New Roman" w:cs="Times New Roman"/>
          <w:b/>
          <w:bCs/>
          <w:sz w:val="22"/>
          <w:szCs w:val="22"/>
        </w:rPr>
      </w:pPr>
      <w:r w:rsidRPr="00250111">
        <w:rPr>
          <w:rFonts w:ascii="Times New Roman" w:eastAsia="MS Mincho" w:hAnsi="Times New Roman" w:cs="Times New Roman"/>
          <w:b/>
          <w:bCs/>
          <w:sz w:val="22"/>
          <w:szCs w:val="22"/>
        </w:rPr>
        <w:t>1.2 Zakres stosowania ST</w:t>
      </w:r>
    </w:p>
    <w:p w:rsidR="00B06CB8" w:rsidRPr="00250111" w:rsidRDefault="00B06CB8" w:rsidP="00250111">
      <w:pPr>
        <w:pStyle w:val="Zwykytekst"/>
        <w:spacing w:line="360" w:lineRule="auto"/>
        <w:jc w:val="both"/>
        <w:rPr>
          <w:rFonts w:ascii="Times New Roman" w:eastAsia="MS Mincho" w:hAnsi="Times New Roman" w:cs="Times New Roman"/>
          <w:sz w:val="22"/>
          <w:szCs w:val="22"/>
        </w:rPr>
      </w:pPr>
      <w:r w:rsidRPr="00250111">
        <w:rPr>
          <w:rFonts w:ascii="Times New Roman" w:eastAsia="MS Mincho" w:hAnsi="Times New Roman" w:cs="Times New Roman"/>
          <w:sz w:val="22"/>
          <w:szCs w:val="22"/>
        </w:rPr>
        <w:t>Specyfikacja techniczna jest stosowana jako dokument przetargowy i kontraktowy przy zlecaniu i realizacji robót wymienionych w punkcie 1.1.</w:t>
      </w:r>
    </w:p>
    <w:p w:rsidR="00B06CB8" w:rsidRPr="00250111" w:rsidRDefault="00B06CB8" w:rsidP="00250111">
      <w:pPr>
        <w:pStyle w:val="Zwykytekst"/>
        <w:spacing w:line="360" w:lineRule="auto"/>
        <w:jc w:val="both"/>
        <w:rPr>
          <w:rFonts w:ascii="Times New Roman" w:eastAsia="MS Mincho" w:hAnsi="Times New Roman" w:cs="Times New Roman"/>
          <w:sz w:val="22"/>
          <w:szCs w:val="22"/>
        </w:rPr>
      </w:pPr>
    </w:p>
    <w:p w:rsidR="00B06CB8" w:rsidRPr="00250111" w:rsidRDefault="00B06CB8" w:rsidP="00250111">
      <w:pPr>
        <w:pStyle w:val="Zwykytekst"/>
        <w:spacing w:line="360" w:lineRule="auto"/>
        <w:jc w:val="both"/>
        <w:rPr>
          <w:rFonts w:ascii="Times New Roman" w:eastAsia="MS Mincho" w:hAnsi="Times New Roman" w:cs="Times New Roman"/>
          <w:b/>
          <w:bCs/>
          <w:sz w:val="22"/>
          <w:szCs w:val="22"/>
        </w:rPr>
      </w:pPr>
      <w:r w:rsidRPr="00250111">
        <w:rPr>
          <w:rFonts w:ascii="Times New Roman" w:eastAsia="MS Mincho" w:hAnsi="Times New Roman" w:cs="Times New Roman"/>
          <w:b/>
          <w:bCs/>
          <w:sz w:val="22"/>
          <w:szCs w:val="22"/>
        </w:rPr>
        <w:t>1.3 Zakres robót objętych ST</w:t>
      </w:r>
    </w:p>
    <w:p w:rsidR="00B06CB8" w:rsidRPr="00250111" w:rsidRDefault="00B06CB8" w:rsidP="00250111">
      <w:pPr>
        <w:spacing w:line="360" w:lineRule="auto"/>
        <w:ind w:left="60"/>
        <w:jc w:val="both"/>
        <w:rPr>
          <w:sz w:val="22"/>
          <w:szCs w:val="22"/>
        </w:rPr>
      </w:pPr>
      <w:r w:rsidRPr="00250111">
        <w:rPr>
          <w:sz w:val="22"/>
          <w:szCs w:val="22"/>
        </w:rPr>
        <w:t>Ustalenia zawarte w niniejszej specyfikacji dotyczą robót związanych z montażem i demontażem rusztowań zewnętrznych do wykonywania prac remontowych Stawy</w:t>
      </w:r>
      <w:r w:rsidR="009236AB">
        <w:rPr>
          <w:sz w:val="22"/>
          <w:szCs w:val="22"/>
        </w:rPr>
        <w:t xml:space="preserve"> Zachodniej</w:t>
      </w:r>
      <w:r w:rsidRPr="00250111">
        <w:rPr>
          <w:sz w:val="22"/>
          <w:szCs w:val="22"/>
        </w:rPr>
        <w:t xml:space="preserve"> zgodnie z dokumentacją projektową.</w:t>
      </w:r>
    </w:p>
    <w:p w:rsidR="00B06CB8" w:rsidRPr="00250111" w:rsidRDefault="00B06CB8" w:rsidP="00250111">
      <w:pPr>
        <w:spacing w:line="360" w:lineRule="auto"/>
        <w:ind w:left="60"/>
        <w:jc w:val="both"/>
        <w:rPr>
          <w:sz w:val="22"/>
          <w:szCs w:val="22"/>
        </w:rPr>
      </w:pPr>
      <w:r w:rsidRPr="00250111">
        <w:rPr>
          <w:sz w:val="22"/>
          <w:szCs w:val="22"/>
        </w:rPr>
        <w:t>Zakres prac:</w:t>
      </w:r>
    </w:p>
    <w:p w:rsidR="00B06CB8" w:rsidRPr="00250111" w:rsidRDefault="00B06CB8" w:rsidP="00250111">
      <w:pPr>
        <w:pStyle w:val="Zwykytekst"/>
        <w:spacing w:line="360" w:lineRule="auto"/>
        <w:jc w:val="both"/>
        <w:rPr>
          <w:rFonts w:ascii="Times New Roman" w:eastAsia="MS Mincho" w:hAnsi="Times New Roman" w:cs="Times New Roman"/>
          <w:sz w:val="22"/>
          <w:szCs w:val="22"/>
        </w:rPr>
      </w:pPr>
      <w:r w:rsidRPr="00250111">
        <w:rPr>
          <w:rFonts w:ascii="Times New Roman" w:eastAsia="MS Mincho" w:hAnsi="Times New Roman" w:cs="Times New Roman"/>
          <w:sz w:val="22"/>
          <w:szCs w:val="22"/>
        </w:rPr>
        <w:t xml:space="preserve">1. Montaż i demontaż rusztowań wokół stawy </w:t>
      </w:r>
    </w:p>
    <w:p w:rsidR="003829B7" w:rsidRPr="00250111" w:rsidRDefault="003829B7" w:rsidP="00250111">
      <w:pPr>
        <w:pStyle w:val="Zwykytekst"/>
        <w:spacing w:line="360" w:lineRule="auto"/>
        <w:jc w:val="both"/>
        <w:rPr>
          <w:rFonts w:ascii="Times New Roman" w:eastAsia="MS Mincho" w:hAnsi="Times New Roman" w:cs="Times New Roman"/>
          <w:sz w:val="22"/>
          <w:szCs w:val="22"/>
        </w:rPr>
      </w:pPr>
    </w:p>
    <w:p w:rsidR="003829B7" w:rsidRPr="00250111" w:rsidRDefault="003829B7" w:rsidP="00250111">
      <w:pPr>
        <w:pStyle w:val="Zwykytekst"/>
        <w:spacing w:line="360" w:lineRule="auto"/>
        <w:jc w:val="both"/>
        <w:rPr>
          <w:rFonts w:ascii="Times New Roman" w:eastAsia="MS Mincho" w:hAnsi="Times New Roman" w:cs="Times New Roman"/>
          <w:b/>
          <w:bCs/>
          <w:sz w:val="22"/>
          <w:szCs w:val="22"/>
        </w:rPr>
      </w:pPr>
      <w:r w:rsidRPr="00250111">
        <w:rPr>
          <w:rFonts w:ascii="Times New Roman" w:eastAsia="MS Mincho" w:hAnsi="Times New Roman" w:cs="Times New Roman"/>
          <w:b/>
          <w:bCs/>
          <w:sz w:val="22"/>
          <w:szCs w:val="22"/>
        </w:rPr>
        <w:t>l.4 Ogólne wymagania dotyczące robót</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Wykonawca robót jest odpowiedzialny za jakość ich wykonania oraz za zgodność z Dokumentacją Projektową, Specyfikacjami Technicznymi i obowiązującymi normami. Ponadto Wykonawca wykona roboty zgodnie z poleceniami Inspektora Nadzoru. Ogólne wymagania dotyczące robót podano w Specyfikacji Technicznej ST 00 Wymagania ogólne</w:t>
      </w:r>
    </w:p>
    <w:p w:rsidR="00B06CB8" w:rsidRPr="00250111" w:rsidRDefault="00B06CB8" w:rsidP="00250111">
      <w:pPr>
        <w:spacing w:line="360" w:lineRule="auto"/>
        <w:jc w:val="both"/>
        <w:rPr>
          <w:sz w:val="22"/>
          <w:szCs w:val="22"/>
        </w:rPr>
      </w:pPr>
      <w:r w:rsidRPr="00250111">
        <w:rPr>
          <w:sz w:val="22"/>
          <w:szCs w:val="22"/>
        </w:rPr>
        <w:lastRenderedPageBreak/>
        <w:t>Pracownicy zatrudnieni przy montażu i demontażu rusztowań powinni być przeszkoleni przy wykonywaniu tego rodzaju prac i powinni posiadać certyfikaty kwalifikacyjne upoważniające do wykonywania montażu rusztowań budowlanych.</w:t>
      </w:r>
    </w:p>
    <w:p w:rsidR="00B06CB8" w:rsidRPr="00250111" w:rsidRDefault="00B06CB8" w:rsidP="00250111">
      <w:pPr>
        <w:spacing w:line="360" w:lineRule="auto"/>
        <w:jc w:val="both"/>
        <w:rPr>
          <w:sz w:val="22"/>
          <w:szCs w:val="22"/>
        </w:rPr>
      </w:pPr>
      <w:r w:rsidRPr="00250111">
        <w:rPr>
          <w:sz w:val="22"/>
          <w:szCs w:val="22"/>
        </w:rPr>
        <w:t>Rusztowanie może być użytkowane dopiero po dokonaniu odbioru technicznego i dopuszczeniu rusztowania do użytkowania.</w:t>
      </w:r>
    </w:p>
    <w:p w:rsidR="00B06CB8" w:rsidRPr="00250111" w:rsidRDefault="00B06CB8" w:rsidP="00250111">
      <w:pPr>
        <w:spacing w:line="360" w:lineRule="auto"/>
        <w:jc w:val="both"/>
        <w:rPr>
          <w:sz w:val="22"/>
          <w:szCs w:val="22"/>
        </w:rPr>
      </w:pPr>
      <w:r w:rsidRPr="00250111">
        <w:rPr>
          <w:sz w:val="22"/>
          <w:szCs w:val="22"/>
        </w:rPr>
        <w:t>Rusztowanie winno posiadać certyfikat bezpieczeństwa (znak B lub CE), co oznacza, że dany rodzaj rusztowania został dopuszczony do stosowania w budownictwie po sprawdzeniu zgodności wymagań z przepisami.</w:t>
      </w:r>
    </w:p>
    <w:p w:rsidR="00B06CB8" w:rsidRPr="00250111" w:rsidRDefault="00B06CB8" w:rsidP="00250111">
      <w:pPr>
        <w:spacing w:line="360" w:lineRule="auto"/>
        <w:jc w:val="both"/>
        <w:rPr>
          <w:sz w:val="22"/>
          <w:szCs w:val="22"/>
        </w:rPr>
      </w:pPr>
      <w:r w:rsidRPr="00250111">
        <w:rPr>
          <w:sz w:val="22"/>
          <w:szCs w:val="22"/>
        </w:rPr>
        <w:t>Każde rusztowanie stawiane na budowie musi posiadać dokumentacje techniczną. Dokumentacje techniczną może stanowić instrukcja montażu i eksploatacji rusztowania opracowana przez producenta rusztowania.</w:t>
      </w:r>
    </w:p>
    <w:p w:rsidR="00B06CB8" w:rsidRPr="00250111" w:rsidRDefault="00B06CB8" w:rsidP="00250111">
      <w:pPr>
        <w:spacing w:line="360" w:lineRule="auto"/>
        <w:jc w:val="both"/>
        <w:rPr>
          <w:sz w:val="22"/>
          <w:szCs w:val="22"/>
        </w:rPr>
      </w:pPr>
      <w:r w:rsidRPr="00250111">
        <w:rPr>
          <w:sz w:val="22"/>
          <w:szCs w:val="22"/>
        </w:rPr>
        <w:t>Instrukcja montażu i eksploatacji rusztowania sporządzona przez producenta winna zawierać:</w:t>
      </w:r>
    </w:p>
    <w:p w:rsidR="00B06CB8" w:rsidRPr="00250111" w:rsidRDefault="00B06CB8" w:rsidP="00250111">
      <w:pPr>
        <w:spacing w:line="360" w:lineRule="auto"/>
        <w:jc w:val="both"/>
        <w:rPr>
          <w:sz w:val="22"/>
          <w:szCs w:val="22"/>
        </w:rPr>
      </w:pPr>
      <w:r w:rsidRPr="00250111">
        <w:rPr>
          <w:sz w:val="22"/>
          <w:szCs w:val="22"/>
        </w:rPr>
        <w:t>a)Nazwę producenta z danymi adresowymi,</w:t>
      </w:r>
    </w:p>
    <w:p w:rsidR="00B06CB8" w:rsidRPr="00250111" w:rsidRDefault="00B06CB8" w:rsidP="00250111">
      <w:pPr>
        <w:spacing w:line="360" w:lineRule="auto"/>
        <w:jc w:val="both"/>
        <w:rPr>
          <w:sz w:val="22"/>
          <w:szCs w:val="22"/>
        </w:rPr>
      </w:pPr>
      <w:r w:rsidRPr="00250111">
        <w:rPr>
          <w:sz w:val="22"/>
          <w:szCs w:val="22"/>
        </w:rPr>
        <w:t>b)System rusztowania (ramowe, modułowe, ruchome lub inne),</w:t>
      </w:r>
    </w:p>
    <w:p w:rsidR="00B06CB8" w:rsidRPr="00250111" w:rsidRDefault="00B06CB8" w:rsidP="00250111">
      <w:pPr>
        <w:spacing w:line="360" w:lineRule="auto"/>
        <w:jc w:val="both"/>
        <w:rPr>
          <w:sz w:val="22"/>
          <w:szCs w:val="22"/>
        </w:rPr>
      </w:pPr>
      <w:r w:rsidRPr="00250111">
        <w:rPr>
          <w:sz w:val="22"/>
          <w:szCs w:val="22"/>
        </w:rPr>
        <w:t>c)Zakres stosowania rusztowania ze szczególnym uwzględnieniem podziału rusztowań na typowe i nietypowe, w których powinny się znaleźć informacje na temat:</w:t>
      </w:r>
    </w:p>
    <w:p w:rsidR="00B06CB8" w:rsidRPr="00250111" w:rsidRDefault="00B06CB8" w:rsidP="00250111">
      <w:pPr>
        <w:spacing w:line="360" w:lineRule="auto"/>
        <w:jc w:val="both"/>
        <w:rPr>
          <w:sz w:val="22"/>
          <w:szCs w:val="22"/>
        </w:rPr>
      </w:pPr>
      <w:r w:rsidRPr="00250111">
        <w:rPr>
          <w:sz w:val="22"/>
          <w:szCs w:val="22"/>
        </w:rPr>
        <w:t>dopuszczalne obciążenie pomostów roboczych</w:t>
      </w:r>
    </w:p>
    <w:p w:rsidR="00B06CB8" w:rsidRPr="00250111" w:rsidRDefault="00B06CB8" w:rsidP="00250111">
      <w:pPr>
        <w:spacing w:line="360" w:lineRule="auto"/>
        <w:jc w:val="both"/>
        <w:rPr>
          <w:sz w:val="22"/>
          <w:szCs w:val="22"/>
        </w:rPr>
      </w:pPr>
      <w:r w:rsidRPr="00250111">
        <w:rPr>
          <w:sz w:val="22"/>
          <w:szCs w:val="22"/>
        </w:rPr>
        <w:t>dopuszczalne wysokości rusztowań, dla których nie ma konieczności wykonania projektu technicznego,</w:t>
      </w:r>
    </w:p>
    <w:p w:rsidR="00B06CB8" w:rsidRPr="00250111" w:rsidRDefault="00B06CB8" w:rsidP="00250111">
      <w:pPr>
        <w:spacing w:line="360" w:lineRule="auto"/>
        <w:jc w:val="both"/>
        <w:rPr>
          <w:sz w:val="22"/>
          <w:szCs w:val="22"/>
        </w:rPr>
      </w:pPr>
      <w:r w:rsidRPr="00250111">
        <w:rPr>
          <w:sz w:val="22"/>
          <w:szCs w:val="22"/>
        </w:rPr>
        <w:t>dopuszczalne parcie wiatru (strefa obciążeń wiatrem), przy których eksploatacja rusztowań jest możliwa.</w:t>
      </w:r>
    </w:p>
    <w:p w:rsidR="00B06CB8" w:rsidRPr="00250111" w:rsidRDefault="00B06CB8" w:rsidP="00250111">
      <w:pPr>
        <w:spacing w:line="360" w:lineRule="auto"/>
        <w:jc w:val="both"/>
        <w:rPr>
          <w:sz w:val="22"/>
          <w:szCs w:val="22"/>
        </w:rPr>
      </w:pPr>
      <w:r w:rsidRPr="00250111">
        <w:rPr>
          <w:sz w:val="22"/>
          <w:szCs w:val="22"/>
        </w:rPr>
        <w:t>d)sposób montażu i warunki eksploatacji urządzeń transportu pionowego (wciągarki),</w:t>
      </w:r>
    </w:p>
    <w:p w:rsidR="00B06CB8" w:rsidRPr="00250111" w:rsidRDefault="00B06CB8" w:rsidP="00250111">
      <w:pPr>
        <w:spacing w:line="360" w:lineRule="auto"/>
        <w:jc w:val="both"/>
        <w:rPr>
          <w:sz w:val="22"/>
          <w:szCs w:val="22"/>
        </w:rPr>
      </w:pPr>
      <w:r w:rsidRPr="00250111">
        <w:rPr>
          <w:sz w:val="22"/>
          <w:szCs w:val="22"/>
        </w:rPr>
        <w:t>e)informacji na temat ilości poziomów roboczych i ich wyposażenia,</w:t>
      </w:r>
    </w:p>
    <w:p w:rsidR="00B06CB8" w:rsidRPr="00250111" w:rsidRDefault="00B06CB8" w:rsidP="00250111">
      <w:pPr>
        <w:spacing w:line="360" w:lineRule="auto"/>
        <w:jc w:val="both"/>
        <w:rPr>
          <w:sz w:val="22"/>
          <w:szCs w:val="22"/>
        </w:rPr>
      </w:pPr>
      <w:r w:rsidRPr="00250111">
        <w:rPr>
          <w:sz w:val="22"/>
          <w:szCs w:val="22"/>
        </w:rPr>
        <w:t>f)warunki montażu i demontażu rusztowania,</w:t>
      </w:r>
    </w:p>
    <w:p w:rsidR="00B06CB8" w:rsidRPr="00250111" w:rsidRDefault="00B06CB8" w:rsidP="00250111">
      <w:pPr>
        <w:spacing w:line="360" w:lineRule="auto"/>
        <w:jc w:val="both"/>
        <w:rPr>
          <w:sz w:val="22"/>
          <w:szCs w:val="22"/>
        </w:rPr>
      </w:pPr>
      <w:r w:rsidRPr="00250111">
        <w:rPr>
          <w:sz w:val="22"/>
          <w:szCs w:val="22"/>
        </w:rPr>
        <w:t>g)schematy montażowe konstrukcji rusztowań typowych, sposoby postępowania w przypadku montażu rusztowania nietypowego, specyfikacje elementów, które należą do danego systemu rusztowania, sposób kotwienia rusztowania, zabezpieczenia rusztowania,</w:t>
      </w:r>
    </w:p>
    <w:p w:rsidR="00B06CB8" w:rsidRPr="00250111" w:rsidRDefault="00B06CB8" w:rsidP="00250111">
      <w:pPr>
        <w:spacing w:line="360" w:lineRule="auto"/>
        <w:jc w:val="both"/>
        <w:rPr>
          <w:sz w:val="22"/>
          <w:szCs w:val="22"/>
        </w:rPr>
      </w:pPr>
      <w:r w:rsidRPr="00250111">
        <w:rPr>
          <w:sz w:val="22"/>
          <w:szCs w:val="22"/>
        </w:rPr>
        <w:t>h)wzór protokołu odbioru,</w:t>
      </w:r>
    </w:p>
    <w:p w:rsidR="00B06CB8" w:rsidRPr="00250111" w:rsidRDefault="00B06CB8" w:rsidP="00250111">
      <w:pPr>
        <w:spacing w:line="360" w:lineRule="auto"/>
        <w:jc w:val="both"/>
        <w:rPr>
          <w:sz w:val="22"/>
          <w:szCs w:val="22"/>
        </w:rPr>
      </w:pPr>
      <w:r w:rsidRPr="00250111">
        <w:rPr>
          <w:sz w:val="22"/>
          <w:szCs w:val="22"/>
        </w:rPr>
        <w:t>i)wymagania montażowe i eksploatacyjne, zasady montażu i demontażu rusztowania,</w:t>
      </w:r>
    </w:p>
    <w:p w:rsidR="00B06CB8" w:rsidRPr="00250111" w:rsidRDefault="00B06CB8" w:rsidP="00250111">
      <w:pPr>
        <w:spacing w:line="360" w:lineRule="auto"/>
        <w:jc w:val="both"/>
        <w:rPr>
          <w:sz w:val="22"/>
          <w:szCs w:val="22"/>
        </w:rPr>
      </w:pPr>
      <w:r w:rsidRPr="00250111">
        <w:rPr>
          <w:sz w:val="22"/>
          <w:szCs w:val="22"/>
        </w:rPr>
        <w:t>j)certyfikat bezpieczeństwa rusztowania (kryteria oceny zgodności wyrobu pod względem bezpieczeństwa), określający zgodność danego rusztowania z dokumentami odniesienia tj. dokumentacja rusztowania, oznakowaniem, wytrzymałością konstrukcji rusztowania i podestów, stateczności rusztowania, urządzenia piorunochronne, urządzenia ostrzegawcze, urządzenia transportowe, zabezpieczenia przed upadkiem osób i przedmiotów z wysokości, wysiłek fizyczny przy montażu i demontażu, wygoda pracy na rusztowaniu. Zakres merytoryczny instrukcji stosowania i montażu oraz eksploatacji rusztowań.</w:t>
      </w:r>
    </w:p>
    <w:p w:rsidR="00B06CB8" w:rsidRPr="00250111" w:rsidRDefault="00B06CB8" w:rsidP="00250111">
      <w:pPr>
        <w:spacing w:line="360" w:lineRule="auto"/>
        <w:jc w:val="both"/>
        <w:rPr>
          <w:sz w:val="22"/>
          <w:szCs w:val="22"/>
        </w:rPr>
      </w:pPr>
      <w:r w:rsidRPr="00250111">
        <w:rPr>
          <w:sz w:val="22"/>
          <w:szCs w:val="22"/>
        </w:rPr>
        <w:lastRenderedPageBreak/>
        <w:t>Zabrania się stosowania na budowie rusztowań, które nie posiadają certyfikatu i dokumentacji rusztowania.</w:t>
      </w:r>
    </w:p>
    <w:p w:rsidR="00C448E4" w:rsidRPr="00250111" w:rsidRDefault="00C448E4" w:rsidP="00250111">
      <w:pPr>
        <w:autoSpaceDE w:val="0"/>
        <w:autoSpaceDN w:val="0"/>
        <w:adjustRightInd w:val="0"/>
        <w:spacing w:line="360" w:lineRule="auto"/>
        <w:jc w:val="both"/>
        <w:rPr>
          <w:sz w:val="22"/>
          <w:szCs w:val="22"/>
        </w:rPr>
      </w:pPr>
    </w:p>
    <w:p w:rsidR="003829B7" w:rsidRPr="00250111" w:rsidRDefault="003829B7" w:rsidP="00250111">
      <w:pPr>
        <w:pStyle w:val="Nagwek1"/>
        <w:spacing w:line="360" w:lineRule="auto"/>
        <w:jc w:val="both"/>
        <w:rPr>
          <w:rFonts w:cs="Times New Roman"/>
          <w:sz w:val="22"/>
          <w:szCs w:val="22"/>
        </w:rPr>
      </w:pPr>
      <w:r w:rsidRPr="00250111">
        <w:rPr>
          <w:rFonts w:cs="Times New Roman"/>
          <w:sz w:val="22"/>
          <w:szCs w:val="22"/>
        </w:rPr>
        <w:t>2.MATERIAŁY</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Ogólne wymagania dotyczące materiałów podano w Specyfikacji Technicznej ST 00 Wymagania ogólne. Wszystkie materiały i wyroby stosowane do budowy muszą posiadać odpowiednie</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atesty, certyfikaty i świadectwa jakości oraz dopuszczenia do stosowania w budownictwie.</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Materiały nie odpowiadające  wymaganiom zostaną przez Wykonawcę wywiezione z terenu budowy.</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Każdy  rodzaj robót, w którym znajdują się niezbadane i nie zaakceptowane materiały, Wykonawca wykonuje na własne ryzyko, licząc się z jego nie przyjęciem i niezapłaceniem.</w:t>
      </w:r>
    </w:p>
    <w:p w:rsidR="00B06CB8" w:rsidRPr="00250111" w:rsidRDefault="00B06CB8" w:rsidP="00250111">
      <w:pPr>
        <w:autoSpaceDE w:val="0"/>
        <w:autoSpaceDN w:val="0"/>
        <w:adjustRightInd w:val="0"/>
        <w:spacing w:line="360" w:lineRule="auto"/>
        <w:jc w:val="both"/>
        <w:rPr>
          <w:sz w:val="22"/>
          <w:szCs w:val="22"/>
        </w:rPr>
      </w:pPr>
    </w:p>
    <w:p w:rsidR="00B06CB8" w:rsidRPr="00250111" w:rsidRDefault="00B06CB8" w:rsidP="00250111">
      <w:pPr>
        <w:pStyle w:val="WW-Tekstpodstawowy3"/>
        <w:suppressAutoHyphens w:val="0"/>
        <w:rPr>
          <w:sz w:val="22"/>
          <w:szCs w:val="22"/>
        </w:rPr>
      </w:pPr>
      <w:r w:rsidRPr="00250111">
        <w:rPr>
          <w:sz w:val="22"/>
          <w:szCs w:val="22"/>
        </w:rPr>
        <w:t>Rusztowania robocze – to konstrukcja budowlana, tymczasowa, z której mogą być wykonywane prace na wysokości, służąca do utrzymywania osób, materiałów i sprzętu. Rusztowania ochronne to konstrukcja budowlana, tymczasowa, służąca do zabezpieczenia przed upadkiem z wysokości ludzi i przedmiotów. Rusztowanie systemowe to konstrukcja budowlana, tymczasowa, w której wymiary siatki konstrukcyjnej są jednoznacznie narzucone przez wymiary elementów rusztowania, służą do utrzymywania osób.</w:t>
      </w:r>
    </w:p>
    <w:p w:rsidR="00B06CB8" w:rsidRPr="00250111" w:rsidRDefault="00B06CB8" w:rsidP="00250111">
      <w:pPr>
        <w:pStyle w:val="WW-Tekstpodstawowy3"/>
        <w:suppressAutoHyphens w:val="0"/>
        <w:rPr>
          <w:sz w:val="22"/>
          <w:szCs w:val="22"/>
        </w:rPr>
      </w:pPr>
      <w:r w:rsidRPr="00250111">
        <w:rPr>
          <w:sz w:val="22"/>
          <w:szCs w:val="22"/>
        </w:rPr>
        <w:t>Rusztowania należy wykonywać tylko z materiałów wchodzących w skład danego systemu rusztowania, stanowiących integralna część całego rusztowania.</w:t>
      </w:r>
    </w:p>
    <w:p w:rsidR="00B06CB8" w:rsidRPr="00250111" w:rsidRDefault="00B06CB8" w:rsidP="00250111">
      <w:pPr>
        <w:pStyle w:val="WW-Tekstpodstawowy3"/>
        <w:suppressAutoHyphens w:val="0"/>
        <w:rPr>
          <w:sz w:val="22"/>
          <w:szCs w:val="22"/>
        </w:rPr>
      </w:pPr>
      <w:r w:rsidRPr="00250111">
        <w:rPr>
          <w:sz w:val="22"/>
          <w:szCs w:val="22"/>
        </w:rPr>
        <w:t>Parametry rusztowania, które winny być określone w projekcie technicznym i dokumentacji rusztowania to:</w:t>
      </w:r>
    </w:p>
    <w:p w:rsidR="00B06CB8" w:rsidRPr="00250111" w:rsidRDefault="00B06CB8" w:rsidP="00250111">
      <w:pPr>
        <w:pStyle w:val="WW-Tekstpodstawowy3"/>
        <w:numPr>
          <w:ilvl w:val="0"/>
          <w:numId w:val="21"/>
        </w:numPr>
        <w:suppressAutoHyphens w:val="0"/>
        <w:rPr>
          <w:sz w:val="22"/>
          <w:szCs w:val="22"/>
        </w:rPr>
      </w:pPr>
      <w:r w:rsidRPr="00250111">
        <w:rPr>
          <w:sz w:val="22"/>
          <w:szCs w:val="22"/>
        </w:rPr>
        <w:t>stężenie płaszczyzny pionowe (zamknięte ramy ze wzmocnieniem narożnym, ramy drabinowe z włazami, sztywne połączenia pomiędzy poprzecznicami i rurami pionowymi, klamry stężeń oraz elementy używane jako wzmocnienia pionowe),</w:t>
      </w:r>
    </w:p>
    <w:p w:rsidR="00B06CB8" w:rsidRPr="00250111" w:rsidRDefault="00B06CB8" w:rsidP="00250111">
      <w:pPr>
        <w:pStyle w:val="WW-Tekstpodstawowy3"/>
        <w:numPr>
          <w:ilvl w:val="0"/>
          <w:numId w:val="21"/>
        </w:numPr>
        <w:suppressAutoHyphens w:val="0"/>
        <w:rPr>
          <w:sz w:val="22"/>
          <w:szCs w:val="22"/>
        </w:rPr>
      </w:pPr>
      <w:r w:rsidRPr="00250111">
        <w:rPr>
          <w:sz w:val="22"/>
          <w:szCs w:val="22"/>
        </w:rPr>
        <w:t>stężenie płaszczyzny poziomej ( ramy, płyty ramowe, klamry stężeń i sztywne połączenia pomiędzy poprzecznicami i podłużnicami oraz inne elementy używane jako wzmocnienia poziome),</w:t>
      </w:r>
    </w:p>
    <w:p w:rsidR="00B06CB8" w:rsidRPr="00250111" w:rsidRDefault="00B06CB8" w:rsidP="00250111">
      <w:pPr>
        <w:pStyle w:val="WW-Tekstpodstawowy3"/>
        <w:numPr>
          <w:ilvl w:val="0"/>
          <w:numId w:val="21"/>
        </w:numPr>
        <w:suppressAutoHyphens w:val="0"/>
        <w:rPr>
          <w:sz w:val="22"/>
          <w:szCs w:val="22"/>
        </w:rPr>
      </w:pPr>
      <w:r w:rsidRPr="00250111">
        <w:rPr>
          <w:sz w:val="22"/>
          <w:szCs w:val="22"/>
        </w:rPr>
        <w:t>słupki poręczowe (rura z łącznikami, umożliwiająca zamontowanie poręczy ostatniej kondygnacji rusztowania,</w:t>
      </w:r>
    </w:p>
    <w:p w:rsidR="00B06CB8" w:rsidRPr="00250111" w:rsidRDefault="00B06CB8" w:rsidP="00250111">
      <w:pPr>
        <w:pStyle w:val="WW-Tekstpodstawowy3"/>
        <w:numPr>
          <w:ilvl w:val="0"/>
          <w:numId w:val="21"/>
        </w:numPr>
        <w:suppressAutoHyphens w:val="0"/>
        <w:rPr>
          <w:sz w:val="22"/>
          <w:szCs w:val="22"/>
        </w:rPr>
      </w:pPr>
      <w:r w:rsidRPr="00250111">
        <w:rPr>
          <w:sz w:val="22"/>
          <w:szCs w:val="22"/>
        </w:rPr>
        <w:t>stężenie wsporników (rura zakończona łącznikami, służąca do podparcia wsporników rozszerzających rusztowanie w razie potrzeby,</w:t>
      </w:r>
    </w:p>
    <w:p w:rsidR="00B06CB8" w:rsidRPr="00250111" w:rsidRDefault="00B06CB8" w:rsidP="00250111">
      <w:pPr>
        <w:pStyle w:val="WW-Tekstpodstawowy3"/>
        <w:numPr>
          <w:ilvl w:val="0"/>
          <w:numId w:val="21"/>
        </w:numPr>
        <w:suppressAutoHyphens w:val="0"/>
        <w:rPr>
          <w:sz w:val="22"/>
          <w:szCs w:val="22"/>
        </w:rPr>
      </w:pPr>
      <w:r w:rsidRPr="00250111">
        <w:rPr>
          <w:sz w:val="22"/>
          <w:szCs w:val="22"/>
        </w:rPr>
        <w:t>węzeł – miejsce rozłączenia połączenia 2-ch lub więcej elementów rurowych,</w:t>
      </w:r>
    </w:p>
    <w:p w:rsidR="00B06CB8" w:rsidRPr="00250111" w:rsidRDefault="00B06CB8" w:rsidP="00250111">
      <w:pPr>
        <w:pStyle w:val="WW-Tekstpodstawowy3"/>
        <w:numPr>
          <w:ilvl w:val="0"/>
          <w:numId w:val="21"/>
        </w:numPr>
        <w:suppressAutoHyphens w:val="0"/>
        <w:rPr>
          <w:sz w:val="22"/>
          <w:szCs w:val="22"/>
        </w:rPr>
      </w:pPr>
      <w:r w:rsidRPr="00250111">
        <w:rPr>
          <w:sz w:val="22"/>
          <w:szCs w:val="22"/>
        </w:rPr>
        <w:t>stężenia wzdłużne,</w:t>
      </w:r>
    </w:p>
    <w:p w:rsidR="00B06CB8" w:rsidRPr="00250111" w:rsidRDefault="00B06CB8" w:rsidP="00250111">
      <w:pPr>
        <w:pStyle w:val="WW-Tekstpodstawowy3"/>
        <w:numPr>
          <w:ilvl w:val="0"/>
          <w:numId w:val="21"/>
        </w:numPr>
        <w:suppressAutoHyphens w:val="0"/>
        <w:rPr>
          <w:sz w:val="22"/>
          <w:szCs w:val="22"/>
        </w:rPr>
      </w:pPr>
      <w:r w:rsidRPr="00250111">
        <w:rPr>
          <w:sz w:val="22"/>
          <w:szCs w:val="22"/>
        </w:rPr>
        <w:t>stojaki, poprzecznice, podłużnice wzmacniające,</w:t>
      </w:r>
    </w:p>
    <w:p w:rsidR="00B06CB8" w:rsidRPr="00250111" w:rsidRDefault="00B06CB8" w:rsidP="00250111">
      <w:pPr>
        <w:pStyle w:val="WW-Tekstpodstawowy3"/>
        <w:numPr>
          <w:ilvl w:val="0"/>
          <w:numId w:val="21"/>
        </w:numPr>
        <w:suppressAutoHyphens w:val="0"/>
        <w:rPr>
          <w:sz w:val="22"/>
          <w:szCs w:val="22"/>
        </w:rPr>
      </w:pPr>
      <w:r w:rsidRPr="00250111">
        <w:rPr>
          <w:sz w:val="22"/>
          <w:szCs w:val="22"/>
        </w:rPr>
        <w:t xml:space="preserve">odciąg – element łączący rusztowanie z kotwą </w:t>
      </w:r>
    </w:p>
    <w:p w:rsidR="00B06CB8" w:rsidRPr="00250111" w:rsidRDefault="00B06CB8" w:rsidP="00250111">
      <w:pPr>
        <w:pStyle w:val="WW-Tekstpodstawowy3"/>
        <w:numPr>
          <w:ilvl w:val="0"/>
          <w:numId w:val="21"/>
        </w:numPr>
        <w:suppressAutoHyphens w:val="0"/>
        <w:rPr>
          <w:sz w:val="22"/>
          <w:szCs w:val="22"/>
        </w:rPr>
      </w:pPr>
      <w:r w:rsidRPr="00250111">
        <w:rPr>
          <w:sz w:val="22"/>
          <w:szCs w:val="22"/>
        </w:rPr>
        <w:t>pomosty robocze – podesty, które tworzą miejsce do pracy pomiędzy dwoma stojakami,</w:t>
      </w:r>
    </w:p>
    <w:p w:rsidR="00B06CB8" w:rsidRPr="00250111" w:rsidRDefault="00B06CB8" w:rsidP="00250111">
      <w:pPr>
        <w:pStyle w:val="WW-Tekstpodstawowy3"/>
        <w:numPr>
          <w:ilvl w:val="0"/>
          <w:numId w:val="21"/>
        </w:numPr>
        <w:suppressAutoHyphens w:val="0"/>
        <w:rPr>
          <w:sz w:val="22"/>
          <w:szCs w:val="22"/>
        </w:rPr>
      </w:pPr>
      <w:r w:rsidRPr="00250111">
        <w:rPr>
          <w:sz w:val="22"/>
          <w:szCs w:val="22"/>
        </w:rPr>
        <w:lastRenderedPageBreak/>
        <w:t>wspornik – element konstrukcyjny rusztowania, zamontowaniu na konstrukcji nośnej, służący do układania dodatkowych pomostów roboczych lub daszków ochronnych,</w:t>
      </w:r>
    </w:p>
    <w:p w:rsidR="00B06CB8" w:rsidRPr="00250111" w:rsidRDefault="00B06CB8" w:rsidP="00250111">
      <w:pPr>
        <w:pStyle w:val="WW-Tekstpodstawowy3"/>
        <w:numPr>
          <w:ilvl w:val="0"/>
          <w:numId w:val="21"/>
        </w:numPr>
        <w:suppressAutoHyphens w:val="0"/>
        <w:rPr>
          <w:sz w:val="22"/>
          <w:szCs w:val="22"/>
        </w:rPr>
      </w:pPr>
      <w:r w:rsidRPr="00250111">
        <w:rPr>
          <w:sz w:val="22"/>
          <w:szCs w:val="22"/>
        </w:rPr>
        <w:t>podstawki (sztywna płyta, służąca do rozłożenia nacisku na większą powierzchnię),</w:t>
      </w:r>
    </w:p>
    <w:p w:rsidR="00B06CB8" w:rsidRPr="00250111" w:rsidRDefault="00B06CB8" w:rsidP="00250111">
      <w:pPr>
        <w:pStyle w:val="WW-Tekstpodstawowy3"/>
        <w:numPr>
          <w:ilvl w:val="0"/>
          <w:numId w:val="21"/>
        </w:numPr>
        <w:suppressAutoHyphens w:val="0"/>
        <w:rPr>
          <w:sz w:val="22"/>
          <w:szCs w:val="22"/>
        </w:rPr>
      </w:pPr>
      <w:r w:rsidRPr="00250111">
        <w:rPr>
          <w:sz w:val="22"/>
          <w:szCs w:val="22"/>
        </w:rPr>
        <w:t>fundament rusztowania, dźwigar mocujący (samodzielnie przenoszący obciążenie),</w:t>
      </w:r>
    </w:p>
    <w:p w:rsidR="00B06CB8" w:rsidRPr="00250111" w:rsidRDefault="00B06CB8" w:rsidP="00250111">
      <w:pPr>
        <w:pStyle w:val="WW-Tekstpodstawowy3"/>
        <w:numPr>
          <w:ilvl w:val="0"/>
          <w:numId w:val="21"/>
        </w:numPr>
        <w:suppressAutoHyphens w:val="0"/>
        <w:rPr>
          <w:sz w:val="22"/>
          <w:szCs w:val="22"/>
        </w:rPr>
      </w:pPr>
      <w:r w:rsidRPr="00250111">
        <w:rPr>
          <w:sz w:val="22"/>
          <w:szCs w:val="22"/>
        </w:rPr>
        <w:t>rama pozioma – element rusztowania pracujący w pozycji poziomej, składający się 2-óch podłużnic połączonych poprzeczkami,</w:t>
      </w:r>
    </w:p>
    <w:p w:rsidR="00B06CB8" w:rsidRPr="00250111" w:rsidRDefault="00B06CB8" w:rsidP="00250111">
      <w:pPr>
        <w:pStyle w:val="WW-Tekstpodstawowy3"/>
        <w:numPr>
          <w:ilvl w:val="0"/>
          <w:numId w:val="21"/>
        </w:numPr>
        <w:suppressAutoHyphens w:val="0"/>
        <w:rPr>
          <w:sz w:val="22"/>
          <w:szCs w:val="22"/>
        </w:rPr>
      </w:pPr>
      <w:r w:rsidRPr="00250111">
        <w:rPr>
          <w:sz w:val="22"/>
          <w:szCs w:val="22"/>
        </w:rPr>
        <w:t>rama pionowa – główny element pracujący po zamontowaniu rusztowania w pozycj</w:t>
      </w:r>
      <w:r w:rsidR="00250111">
        <w:rPr>
          <w:sz w:val="22"/>
          <w:szCs w:val="22"/>
        </w:rPr>
        <w:t>i pionowej, składający się z 2-ó</w:t>
      </w:r>
      <w:r w:rsidRPr="00250111">
        <w:rPr>
          <w:sz w:val="22"/>
          <w:szCs w:val="22"/>
        </w:rPr>
        <w:t>ch stojaków połączonych poprzeczkami,</w:t>
      </w:r>
    </w:p>
    <w:p w:rsidR="00B06CB8" w:rsidRPr="00250111" w:rsidRDefault="00B06CB8" w:rsidP="00250111">
      <w:pPr>
        <w:pStyle w:val="WW-Tekstpodstawowy3"/>
        <w:numPr>
          <w:ilvl w:val="0"/>
          <w:numId w:val="21"/>
        </w:numPr>
        <w:suppressAutoHyphens w:val="0"/>
        <w:rPr>
          <w:sz w:val="22"/>
          <w:szCs w:val="22"/>
        </w:rPr>
      </w:pPr>
      <w:r w:rsidRPr="00250111">
        <w:rPr>
          <w:sz w:val="22"/>
          <w:szCs w:val="22"/>
        </w:rPr>
        <w:t>kotwy – elementy wmontowane lub przytwierdzone do elewacji budynku w celu zamontowania odciągu,</w:t>
      </w:r>
    </w:p>
    <w:p w:rsidR="00B06CB8" w:rsidRPr="00250111" w:rsidRDefault="00B06CB8" w:rsidP="00250111">
      <w:pPr>
        <w:pStyle w:val="WW-Tekstpodstawowy3"/>
        <w:numPr>
          <w:ilvl w:val="0"/>
          <w:numId w:val="21"/>
        </w:numPr>
        <w:suppressAutoHyphens w:val="0"/>
        <w:rPr>
          <w:sz w:val="22"/>
          <w:szCs w:val="22"/>
        </w:rPr>
      </w:pPr>
      <w:r w:rsidRPr="00250111">
        <w:rPr>
          <w:sz w:val="22"/>
          <w:szCs w:val="22"/>
        </w:rPr>
        <w:t>konstrukcja osiatkowania – siatki ochronne, zabezpieczające rusztowanie przed upadkiem z wysokości przedmiotów i materiałów budowlanych,,</w:t>
      </w:r>
    </w:p>
    <w:p w:rsidR="00B06CB8" w:rsidRPr="00250111" w:rsidRDefault="00B06CB8" w:rsidP="00250111">
      <w:pPr>
        <w:pStyle w:val="WW-Tekstpodstawowy3"/>
        <w:numPr>
          <w:ilvl w:val="0"/>
          <w:numId w:val="21"/>
        </w:numPr>
        <w:suppressAutoHyphens w:val="0"/>
        <w:rPr>
          <w:sz w:val="22"/>
          <w:szCs w:val="22"/>
        </w:rPr>
      </w:pPr>
      <w:r w:rsidRPr="00250111">
        <w:rPr>
          <w:sz w:val="22"/>
          <w:szCs w:val="22"/>
        </w:rPr>
        <w:t>poręcz główna, poręcz pośrednia, krawężnik zabezpieczający, zabezpieczenie boczne,</w:t>
      </w:r>
    </w:p>
    <w:p w:rsidR="00283A42" w:rsidRDefault="00B06CB8" w:rsidP="00561C23">
      <w:pPr>
        <w:pStyle w:val="WW-Tekstpodstawowy3"/>
        <w:numPr>
          <w:ilvl w:val="0"/>
          <w:numId w:val="21"/>
        </w:numPr>
        <w:suppressAutoHyphens w:val="0"/>
        <w:rPr>
          <w:sz w:val="22"/>
          <w:szCs w:val="22"/>
        </w:rPr>
      </w:pPr>
      <w:r w:rsidRPr="00250111">
        <w:rPr>
          <w:sz w:val="22"/>
          <w:szCs w:val="22"/>
        </w:rPr>
        <w:t>podstawki śrubowe, złącza (krzyżowe, obrot</w:t>
      </w:r>
      <w:r w:rsidR="00250111">
        <w:rPr>
          <w:sz w:val="22"/>
          <w:szCs w:val="22"/>
        </w:rPr>
        <w:t>owe, równoległe, wzdłużne itp.)</w:t>
      </w:r>
    </w:p>
    <w:p w:rsidR="00EA4438" w:rsidRPr="00561C23" w:rsidRDefault="00EA4438" w:rsidP="00561C23">
      <w:pPr>
        <w:pStyle w:val="WW-Tekstpodstawowy3"/>
        <w:numPr>
          <w:ilvl w:val="0"/>
          <w:numId w:val="21"/>
        </w:numPr>
        <w:suppressAutoHyphens w:val="0"/>
        <w:rPr>
          <w:sz w:val="22"/>
          <w:szCs w:val="22"/>
        </w:rPr>
      </w:pPr>
    </w:p>
    <w:p w:rsidR="003829B7" w:rsidRPr="00250111" w:rsidRDefault="003829B7" w:rsidP="00250111">
      <w:pPr>
        <w:pStyle w:val="Nagwek1"/>
        <w:tabs>
          <w:tab w:val="clear" w:pos="0"/>
          <w:tab w:val="left" w:pos="708"/>
        </w:tabs>
        <w:spacing w:line="360" w:lineRule="auto"/>
        <w:jc w:val="both"/>
        <w:rPr>
          <w:rFonts w:cs="Times New Roman"/>
          <w:sz w:val="22"/>
          <w:szCs w:val="22"/>
        </w:rPr>
      </w:pPr>
      <w:r w:rsidRPr="00250111">
        <w:rPr>
          <w:rFonts w:cs="Times New Roman"/>
          <w:sz w:val="22"/>
          <w:szCs w:val="22"/>
        </w:rPr>
        <w:t>3.SPRZĘT</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Ogólne wymagania dotyczące sprzętu podano w Specyfikacji Technicznej ST 00 Wymagania ogólne. Wykonawca jest zobowiązany do używania sprzętu zaakceptowanego przez Inspektora Nadzoru.</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Robot</w:t>
      </w:r>
      <w:r w:rsidR="002D0C0B" w:rsidRPr="00250111">
        <w:rPr>
          <w:sz w:val="22"/>
          <w:szCs w:val="22"/>
        </w:rPr>
        <w:t xml:space="preserve">y związane z </w:t>
      </w:r>
      <w:r w:rsidR="00250111">
        <w:rPr>
          <w:sz w:val="22"/>
          <w:szCs w:val="22"/>
        </w:rPr>
        <w:t>montażem i demontażem rusztowań</w:t>
      </w:r>
      <w:r w:rsidR="002D0C0B" w:rsidRPr="00250111">
        <w:rPr>
          <w:sz w:val="22"/>
          <w:szCs w:val="22"/>
        </w:rPr>
        <w:t xml:space="preserve"> </w:t>
      </w:r>
      <w:r w:rsidRPr="00250111">
        <w:rPr>
          <w:sz w:val="22"/>
          <w:szCs w:val="22"/>
        </w:rPr>
        <w:t>powinny być wykonywane przy użyciu sprzętu przeznaczonego do wykonywania zamierzonych robót. Przy doborze sprzętu należy kierować się postanowieniami normy PN-EN 12063:2001.</w:t>
      </w:r>
    </w:p>
    <w:p w:rsidR="00B06CB8" w:rsidRPr="00250111" w:rsidRDefault="003829B7" w:rsidP="00250111">
      <w:pPr>
        <w:autoSpaceDE w:val="0"/>
        <w:autoSpaceDN w:val="0"/>
        <w:adjustRightInd w:val="0"/>
        <w:spacing w:line="360" w:lineRule="auto"/>
        <w:jc w:val="both"/>
        <w:rPr>
          <w:sz w:val="22"/>
          <w:szCs w:val="22"/>
        </w:rPr>
      </w:pPr>
      <w:r w:rsidRPr="00250111">
        <w:rPr>
          <w:sz w:val="22"/>
          <w:szCs w:val="22"/>
        </w:rPr>
        <w:t>Sprzęt wykorzystywany przez Wykonawcę powinien być sprawny technicznie i spełniać wymagania techniczne w zakresie BHP.</w:t>
      </w:r>
      <w:r w:rsidR="00B06CB8" w:rsidRPr="00250111">
        <w:rPr>
          <w:sz w:val="22"/>
          <w:szCs w:val="22"/>
        </w:rPr>
        <w:t xml:space="preserve"> Przy montażu używa się sprzętu systemowego dla danego rusztowania.</w:t>
      </w:r>
    </w:p>
    <w:p w:rsidR="003829B7" w:rsidRPr="00250111" w:rsidRDefault="003829B7" w:rsidP="00250111">
      <w:pPr>
        <w:pStyle w:val="WW-Tekstpodstawowy3"/>
        <w:suppressAutoHyphens w:val="0"/>
        <w:rPr>
          <w:sz w:val="22"/>
          <w:szCs w:val="22"/>
        </w:rPr>
      </w:pPr>
    </w:p>
    <w:p w:rsidR="003829B7" w:rsidRPr="00250111" w:rsidRDefault="003829B7" w:rsidP="00250111">
      <w:pPr>
        <w:pStyle w:val="Nagwek1"/>
        <w:spacing w:line="360" w:lineRule="auto"/>
        <w:jc w:val="both"/>
        <w:rPr>
          <w:rFonts w:cs="Times New Roman"/>
          <w:sz w:val="22"/>
          <w:szCs w:val="22"/>
        </w:rPr>
      </w:pPr>
      <w:r w:rsidRPr="00250111">
        <w:rPr>
          <w:rFonts w:cs="Times New Roman"/>
          <w:sz w:val="22"/>
          <w:szCs w:val="22"/>
        </w:rPr>
        <w:t>4.TRANSPORT</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Ogólne wymagania dotyczące transportu podano w Specyfikacji Technicznej ST 00 Wymagania ogólne. Wykonawca jest zobowiązany do zastosowania transportu zaakceptowanego przez Inspektora Nadzoru.</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Środki transportu wykorzystywane przez Wykonawcę powinny być sprawne technicznie i spełniać wymagania techniczne w zak</w:t>
      </w:r>
      <w:r w:rsidR="00B06CB8" w:rsidRPr="00250111">
        <w:rPr>
          <w:sz w:val="22"/>
          <w:szCs w:val="22"/>
        </w:rPr>
        <w:t>resie BHP.</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Środki transportu:</w:t>
      </w:r>
    </w:p>
    <w:p w:rsidR="005851B0" w:rsidRPr="00250111" w:rsidRDefault="005851B0" w:rsidP="00250111">
      <w:pPr>
        <w:autoSpaceDE w:val="0"/>
        <w:autoSpaceDN w:val="0"/>
        <w:adjustRightInd w:val="0"/>
        <w:spacing w:line="360" w:lineRule="auto"/>
        <w:jc w:val="both"/>
        <w:rPr>
          <w:sz w:val="22"/>
          <w:szCs w:val="22"/>
        </w:rPr>
      </w:pPr>
      <w:r w:rsidRPr="00250111">
        <w:rPr>
          <w:sz w:val="22"/>
          <w:szCs w:val="22"/>
        </w:rPr>
        <w:t>Samochody skrzyniowe</w:t>
      </w:r>
    </w:p>
    <w:p w:rsidR="005851B0" w:rsidRDefault="005851B0" w:rsidP="00250111">
      <w:pPr>
        <w:spacing w:line="360" w:lineRule="auto"/>
        <w:jc w:val="both"/>
        <w:rPr>
          <w:sz w:val="22"/>
          <w:szCs w:val="22"/>
        </w:rPr>
      </w:pPr>
      <w:r w:rsidRPr="00250111">
        <w:rPr>
          <w:sz w:val="22"/>
          <w:szCs w:val="22"/>
        </w:rPr>
        <w:t>Ponton</w:t>
      </w:r>
      <w:r w:rsidR="00B06CB8" w:rsidRPr="00250111">
        <w:rPr>
          <w:sz w:val="22"/>
          <w:szCs w:val="22"/>
        </w:rPr>
        <w:t>y robocze</w:t>
      </w:r>
    </w:p>
    <w:p w:rsidR="00283A42" w:rsidRPr="00250111" w:rsidRDefault="00283A42" w:rsidP="00250111">
      <w:pPr>
        <w:spacing w:line="360" w:lineRule="auto"/>
        <w:jc w:val="both"/>
        <w:rPr>
          <w:sz w:val="22"/>
          <w:szCs w:val="22"/>
        </w:rPr>
      </w:pPr>
      <w:r>
        <w:rPr>
          <w:sz w:val="22"/>
          <w:szCs w:val="22"/>
        </w:rPr>
        <w:t>Pontony transportowe</w:t>
      </w:r>
    </w:p>
    <w:p w:rsidR="005851B0" w:rsidRPr="00250111" w:rsidRDefault="005851B0" w:rsidP="00250111">
      <w:pPr>
        <w:spacing w:line="360" w:lineRule="auto"/>
        <w:jc w:val="both"/>
        <w:rPr>
          <w:sz w:val="22"/>
          <w:szCs w:val="22"/>
        </w:rPr>
      </w:pPr>
      <w:r w:rsidRPr="00250111">
        <w:rPr>
          <w:sz w:val="22"/>
          <w:szCs w:val="22"/>
        </w:rPr>
        <w:t>Holownik</w:t>
      </w:r>
    </w:p>
    <w:p w:rsidR="005851B0" w:rsidRPr="00250111" w:rsidRDefault="005851B0" w:rsidP="00250111">
      <w:pPr>
        <w:spacing w:line="360" w:lineRule="auto"/>
        <w:jc w:val="both"/>
        <w:rPr>
          <w:sz w:val="22"/>
          <w:szCs w:val="22"/>
        </w:rPr>
      </w:pPr>
      <w:r w:rsidRPr="00250111">
        <w:rPr>
          <w:sz w:val="22"/>
          <w:szCs w:val="22"/>
        </w:rPr>
        <w:t>Łódź robocza</w:t>
      </w:r>
    </w:p>
    <w:p w:rsidR="005632C0" w:rsidRPr="00250111" w:rsidRDefault="005632C0" w:rsidP="00250111">
      <w:pPr>
        <w:autoSpaceDE w:val="0"/>
        <w:autoSpaceDN w:val="0"/>
        <w:adjustRightInd w:val="0"/>
        <w:spacing w:line="360" w:lineRule="auto"/>
        <w:jc w:val="both"/>
        <w:rPr>
          <w:sz w:val="22"/>
          <w:szCs w:val="22"/>
        </w:rPr>
      </w:pPr>
      <w:r w:rsidRPr="00250111">
        <w:rPr>
          <w:sz w:val="22"/>
          <w:szCs w:val="22"/>
        </w:rPr>
        <w:lastRenderedPageBreak/>
        <w:t>Samochody niskopodwoziowe</w:t>
      </w:r>
    </w:p>
    <w:p w:rsidR="003829B7" w:rsidRPr="00250111" w:rsidRDefault="003829B7" w:rsidP="00250111">
      <w:pPr>
        <w:pStyle w:val="WW-Tekstpodstawowy3"/>
        <w:suppressAutoHyphens w:val="0"/>
        <w:rPr>
          <w:sz w:val="22"/>
          <w:szCs w:val="22"/>
        </w:rPr>
      </w:pPr>
    </w:p>
    <w:p w:rsidR="003829B7" w:rsidRPr="00250111" w:rsidRDefault="003829B7" w:rsidP="00250111">
      <w:pPr>
        <w:pStyle w:val="Nagwek1"/>
        <w:spacing w:line="360" w:lineRule="auto"/>
        <w:jc w:val="both"/>
        <w:rPr>
          <w:rFonts w:cs="Times New Roman"/>
          <w:sz w:val="22"/>
          <w:szCs w:val="22"/>
        </w:rPr>
      </w:pPr>
      <w:r w:rsidRPr="00250111">
        <w:rPr>
          <w:rFonts w:cs="Times New Roman"/>
          <w:sz w:val="22"/>
          <w:szCs w:val="22"/>
        </w:rPr>
        <w:t>5.WYKONANIE ROBÓT</w:t>
      </w:r>
    </w:p>
    <w:p w:rsidR="003829B7" w:rsidRPr="00250111" w:rsidRDefault="003829B7" w:rsidP="00250111">
      <w:pPr>
        <w:autoSpaceDE w:val="0"/>
        <w:autoSpaceDN w:val="0"/>
        <w:adjustRightInd w:val="0"/>
        <w:spacing w:line="360" w:lineRule="auto"/>
        <w:jc w:val="both"/>
        <w:rPr>
          <w:sz w:val="22"/>
          <w:szCs w:val="22"/>
        </w:rPr>
      </w:pPr>
      <w:r w:rsidRPr="00250111">
        <w:rPr>
          <w:sz w:val="22"/>
          <w:szCs w:val="22"/>
        </w:rPr>
        <w:t xml:space="preserve">Ogólne wymagania dotyczące wykonania robót podano w Specyfikacji Technicznej ST 00 Wymagania ogólne. Wykonanie robót </w:t>
      </w:r>
      <w:r w:rsidR="00EE5689">
        <w:rPr>
          <w:sz w:val="22"/>
          <w:szCs w:val="22"/>
        </w:rPr>
        <w:t>rusztowaniowych</w:t>
      </w:r>
      <w:r w:rsidRPr="00250111">
        <w:rPr>
          <w:sz w:val="22"/>
          <w:szCs w:val="22"/>
        </w:rPr>
        <w:t xml:space="preserve"> musi być zgodne z Dokumentacją Projektową,  Specyfikacją Techniczną i poleceniami Inspektora Nadzoru.</w:t>
      </w:r>
    </w:p>
    <w:p w:rsidR="00B06CB8" w:rsidRPr="00250111" w:rsidRDefault="00B06CB8" w:rsidP="00250111">
      <w:pPr>
        <w:autoSpaceDE w:val="0"/>
        <w:autoSpaceDN w:val="0"/>
        <w:adjustRightInd w:val="0"/>
        <w:spacing w:line="360" w:lineRule="auto"/>
        <w:jc w:val="both"/>
        <w:rPr>
          <w:sz w:val="22"/>
          <w:szCs w:val="22"/>
        </w:rPr>
      </w:pPr>
    </w:p>
    <w:p w:rsidR="00B06CB8" w:rsidRPr="00250111" w:rsidRDefault="00B06CB8" w:rsidP="00250111">
      <w:pPr>
        <w:spacing w:line="360" w:lineRule="auto"/>
        <w:jc w:val="both"/>
        <w:rPr>
          <w:sz w:val="22"/>
          <w:szCs w:val="22"/>
        </w:rPr>
      </w:pPr>
      <w:r w:rsidRPr="00250111">
        <w:rPr>
          <w:sz w:val="22"/>
          <w:szCs w:val="22"/>
        </w:rPr>
        <w:t>W przypadku, gdy rusztowanie systemowe jest montowane zgodnie z instrukcja montażu i eksploatacji rusztowania jest nazwane rusztowaniem typowym i nie wymaga wykonania dodatkowej dokumentacji projektowej. Wszystkie pozostałe rusztowania, czyli rusztowania systemowe, które są montowane w konfiguracji innej niż zawarta w instrukcji montażu lub rusztowania niesystemowe są nazywane rusztowaniami nietypowymi i wymagają wykonania dokumentacji projektowej. Rusztowanie rurowo – złączkowe nie jest rusztowaniem systemowym i wymaga opracowania projektu technicznego.</w:t>
      </w:r>
    </w:p>
    <w:p w:rsidR="00B06CB8" w:rsidRPr="00250111" w:rsidRDefault="00B06CB8" w:rsidP="00250111">
      <w:pPr>
        <w:pStyle w:val="WW-Tekstpodstawowy3"/>
        <w:suppressAutoHyphens w:val="0"/>
        <w:rPr>
          <w:sz w:val="22"/>
          <w:szCs w:val="22"/>
        </w:rPr>
      </w:pPr>
      <w:r w:rsidRPr="00250111">
        <w:rPr>
          <w:sz w:val="22"/>
          <w:szCs w:val="22"/>
        </w:rPr>
        <w:t>Zaleca się stosowanie przy remoncie stawy rusztowania systemowego, którego montaż, demontaż i eksploatację należy prowadzić zgodnie z Instrukcją montażu i eksploatacji, dostarczona z rusztowaniem przez producenta. W celu bezpiecznego i poprawnego wykonania rusztowania monterzy rusztowania winni znać bardzo dobrze tę instrukcję montażu i eksploatacji danego rusztowania.</w:t>
      </w:r>
    </w:p>
    <w:p w:rsidR="00B06CB8" w:rsidRPr="00250111" w:rsidRDefault="00B06CB8" w:rsidP="00250111">
      <w:pPr>
        <w:spacing w:line="360" w:lineRule="auto"/>
        <w:jc w:val="both"/>
        <w:rPr>
          <w:sz w:val="22"/>
          <w:szCs w:val="22"/>
        </w:rPr>
      </w:pPr>
      <w:r w:rsidRPr="00250111">
        <w:rPr>
          <w:sz w:val="22"/>
          <w:szCs w:val="22"/>
        </w:rPr>
        <w:t>Najważnieszym działaniem w budowie i eksploatacji rusztowania jest odbiór techniczny rusztowania oraz jego przegląd techniczny. Wynikiem odbioru lub przeglądu technicznego jest protokólarne przekazanie rusztowania do eksploatacji. Zabrania się eksploatacji rusztowania przed jego odbiorem.</w:t>
      </w:r>
    </w:p>
    <w:p w:rsidR="00B06CB8" w:rsidRPr="00250111" w:rsidRDefault="00B06CB8" w:rsidP="00250111">
      <w:pPr>
        <w:spacing w:line="360" w:lineRule="auto"/>
        <w:jc w:val="both"/>
        <w:rPr>
          <w:sz w:val="22"/>
          <w:szCs w:val="22"/>
        </w:rPr>
      </w:pPr>
      <w:r w:rsidRPr="00250111">
        <w:rPr>
          <w:sz w:val="22"/>
          <w:szCs w:val="22"/>
        </w:rPr>
        <w:t>Rusztowania można użytkować zgodnie z instrukcją eksploatacji i tylko rusztowania powiadające atest i certyfikat na znak bezpieczeństwa.</w:t>
      </w:r>
    </w:p>
    <w:p w:rsidR="00B06CB8" w:rsidRPr="00250111" w:rsidRDefault="00B06CB8" w:rsidP="00250111">
      <w:pPr>
        <w:spacing w:line="360" w:lineRule="auto"/>
        <w:jc w:val="both"/>
        <w:rPr>
          <w:sz w:val="22"/>
          <w:szCs w:val="22"/>
        </w:rPr>
      </w:pPr>
      <w:r w:rsidRPr="00250111">
        <w:rPr>
          <w:sz w:val="22"/>
          <w:szCs w:val="22"/>
        </w:rPr>
        <w:t>Po zakończeniu robót (eksploatacji rusztowania) należy zgłosić je do demontażu, dokonując wpisu w dzienniku budowy.</w:t>
      </w:r>
    </w:p>
    <w:p w:rsidR="00B06CB8" w:rsidRPr="00250111" w:rsidRDefault="00B06CB8" w:rsidP="00250111">
      <w:pPr>
        <w:spacing w:line="360" w:lineRule="auto"/>
        <w:jc w:val="both"/>
        <w:rPr>
          <w:sz w:val="22"/>
          <w:szCs w:val="22"/>
        </w:rPr>
      </w:pPr>
      <w:r w:rsidRPr="00250111">
        <w:rPr>
          <w:sz w:val="22"/>
          <w:szCs w:val="22"/>
        </w:rPr>
        <w:t>Podczas montażu, demontażu i eksploatacji rusztowań należy przestrzegać przepisów bhp. Praca na rusztowaniach wymaga posiadania przez pracowników badań lekarskich zgodnych z Kodeksem Pracy, przepisami BHP oraz planem Bezpieczeństwa i Ochrony Zdrowia.</w:t>
      </w:r>
    </w:p>
    <w:p w:rsidR="00B06CB8" w:rsidRPr="00250111" w:rsidRDefault="00B06CB8" w:rsidP="00250111">
      <w:pPr>
        <w:spacing w:line="360" w:lineRule="auto"/>
        <w:jc w:val="both"/>
        <w:rPr>
          <w:sz w:val="22"/>
          <w:szCs w:val="22"/>
        </w:rPr>
      </w:pPr>
      <w:r w:rsidRPr="00250111">
        <w:rPr>
          <w:sz w:val="22"/>
          <w:szCs w:val="22"/>
        </w:rPr>
        <w:t>Zabronione jest ustawianie i rozbieranie rusztowań oraz pracy na rusztowaniach:</w:t>
      </w:r>
    </w:p>
    <w:p w:rsidR="00B06CB8" w:rsidRPr="00250111" w:rsidRDefault="00B06CB8" w:rsidP="00250111">
      <w:pPr>
        <w:numPr>
          <w:ilvl w:val="0"/>
          <w:numId w:val="22"/>
        </w:numPr>
        <w:spacing w:line="360" w:lineRule="auto"/>
        <w:jc w:val="both"/>
        <w:rPr>
          <w:sz w:val="22"/>
          <w:szCs w:val="22"/>
        </w:rPr>
      </w:pPr>
      <w:r w:rsidRPr="00250111">
        <w:rPr>
          <w:sz w:val="22"/>
          <w:szCs w:val="22"/>
        </w:rPr>
        <w:t>w czasie zmroku, jeżeli nie zapewniono światłą dającego dobrą widoczność,</w:t>
      </w:r>
    </w:p>
    <w:p w:rsidR="00B06CB8" w:rsidRPr="00250111" w:rsidRDefault="00B06CB8" w:rsidP="00250111">
      <w:pPr>
        <w:numPr>
          <w:ilvl w:val="0"/>
          <w:numId w:val="22"/>
        </w:numPr>
        <w:spacing w:line="360" w:lineRule="auto"/>
        <w:jc w:val="both"/>
        <w:rPr>
          <w:sz w:val="22"/>
          <w:szCs w:val="22"/>
        </w:rPr>
      </w:pPr>
      <w:r w:rsidRPr="00250111">
        <w:rPr>
          <w:sz w:val="22"/>
          <w:szCs w:val="22"/>
        </w:rPr>
        <w:t>w czasie gęstej mgły, opadów deszczu, śniegu, gołoledzi,</w:t>
      </w:r>
    </w:p>
    <w:p w:rsidR="00B06CB8" w:rsidRPr="00250111" w:rsidRDefault="00B06CB8" w:rsidP="00250111">
      <w:pPr>
        <w:numPr>
          <w:ilvl w:val="0"/>
          <w:numId w:val="22"/>
        </w:numPr>
        <w:spacing w:line="360" w:lineRule="auto"/>
        <w:jc w:val="both"/>
        <w:rPr>
          <w:sz w:val="22"/>
          <w:szCs w:val="22"/>
        </w:rPr>
      </w:pPr>
      <w:r w:rsidRPr="00250111">
        <w:rPr>
          <w:sz w:val="22"/>
          <w:szCs w:val="22"/>
        </w:rPr>
        <w:t>podczas burzy i wiatru,</w:t>
      </w:r>
    </w:p>
    <w:p w:rsidR="00B06CB8" w:rsidRPr="00250111" w:rsidRDefault="00B06CB8" w:rsidP="00250111">
      <w:pPr>
        <w:spacing w:line="360" w:lineRule="auto"/>
        <w:jc w:val="both"/>
        <w:rPr>
          <w:sz w:val="22"/>
          <w:szCs w:val="22"/>
        </w:rPr>
      </w:pPr>
      <w:r w:rsidRPr="00250111">
        <w:rPr>
          <w:sz w:val="22"/>
          <w:szCs w:val="22"/>
        </w:rPr>
        <w:t>Na rusztowaniach winna być wywieszona tablica informująca o dopuszczalnym obciążeniu pomostów.</w:t>
      </w:r>
    </w:p>
    <w:p w:rsidR="00B06CB8" w:rsidRPr="00250111" w:rsidRDefault="00B06CB8" w:rsidP="00250111">
      <w:pPr>
        <w:autoSpaceDE w:val="0"/>
        <w:autoSpaceDN w:val="0"/>
        <w:adjustRightInd w:val="0"/>
        <w:spacing w:line="360" w:lineRule="auto"/>
        <w:jc w:val="both"/>
        <w:rPr>
          <w:sz w:val="22"/>
          <w:szCs w:val="22"/>
        </w:rPr>
      </w:pPr>
    </w:p>
    <w:p w:rsidR="003829B7" w:rsidRPr="00250111" w:rsidRDefault="003829B7" w:rsidP="00250111">
      <w:pPr>
        <w:pStyle w:val="Nagwek1"/>
        <w:spacing w:line="360" w:lineRule="auto"/>
        <w:jc w:val="both"/>
        <w:rPr>
          <w:rFonts w:cs="Times New Roman"/>
          <w:sz w:val="22"/>
          <w:szCs w:val="22"/>
        </w:rPr>
      </w:pPr>
      <w:r w:rsidRPr="00250111">
        <w:rPr>
          <w:rFonts w:cs="Times New Roman"/>
          <w:sz w:val="22"/>
          <w:szCs w:val="22"/>
        </w:rPr>
        <w:t>6.KONTROLA JAKOŚCI ROBÓT</w:t>
      </w:r>
    </w:p>
    <w:p w:rsidR="00B06CB8" w:rsidRPr="00250111" w:rsidRDefault="003829B7" w:rsidP="005A13D0">
      <w:pPr>
        <w:pStyle w:val="WW-Tekstpodstawowy3"/>
        <w:suppressAutoHyphens w:val="0"/>
        <w:rPr>
          <w:sz w:val="22"/>
          <w:szCs w:val="22"/>
        </w:rPr>
      </w:pPr>
      <w:r w:rsidRPr="00250111">
        <w:rPr>
          <w:sz w:val="22"/>
          <w:szCs w:val="22"/>
        </w:rPr>
        <w:t>Ogólne wymagania dotyczące kontroli jakości robót podano w Specyfikacji Technicznej ST 00 Wymagania ogólne.</w:t>
      </w:r>
    </w:p>
    <w:p w:rsidR="00B06CB8" w:rsidRPr="00250111" w:rsidRDefault="00B06CB8" w:rsidP="00250111">
      <w:pPr>
        <w:pStyle w:val="WW-Tekstpodstawowy3"/>
        <w:suppressAutoHyphens w:val="0"/>
        <w:rPr>
          <w:sz w:val="22"/>
          <w:szCs w:val="22"/>
        </w:rPr>
      </w:pPr>
      <w:r w:rsidRPr="00250111">
        <w:rPr>
          <w:sz w:val="22"/>
          <w:szCs w:val="22"/>
        </w:rPr>
        <w:lastRenderedPageBreak/>
        <w:t>Przed odbiorem należy poddać rusztowanie sprawdzeniu i kontroli jakości. Sprawdzeniem objąć należy:</w:t>
      </w:r>
    </w:p>
    <w:p w:rsidR="00B06CB8" w:rsidRPr="00250111" w:rsidRDefault="00B06CB8" w:rsidP="00250111">
      <w:pPr>
        <w:numPr>
          <w:ilvl w:val="0"/>
          <w:numId w:val="23"/>
        </w:numPr>
        <w:spacing w:line="360" w:lineRule="auto"/>
        <w:jc w:val="both"/>
        <w:rPr>
          <w:sz w:val="22"/>
          <w:szCs w:val="22"/>
        </w:rPr>
      </w:pPr>
      <w:r w:rsidRPr="00250111">
        <w:rPr>
          <w:sz w:val="22"/>
          <w:szCs w:val="22"/>
        </w:rPr>
        <w:t>posadowienie rusztowania,</w:t>
      </w:r>
    </w:p>
    <w:p w:rsidR="00B06CB8" w:rsidRPr="00250111" w:rsidRDefault="00B06CB8" w:rsidP="00250111">
      <w:pPr>
        <w:numPr>
          <w:ilvl w:val="0"/>
          <w:numId w:val="23"/>
        </w:numPr>
        <w:spacing w:line="360" w:lineRule="auto"/>
        <w:jc w:val="both"/>
        <w:rPr>
          <w:sz w:val="22"/>
          <w:szCs w:val="22"/>
        </w:rPr>
      </w:pPr>
      <w:r w:rsidRPr="00250111">
        <w:rPr>
          <w:sz w:val="22"/>
          <w:szCs w:val="22"/>
        </w:rPr>
        <w:t>siatkę konstrukcyjną – sprawdzenie wymiarów zamontowanych rusztowań z uwzględnieniem dopuszczalnych odchyłek,</w:t>
      </w:r>
    </w:p>
    <w:p w:rsidR="00B06CB8" w:rsidRPr="00250111" w:rsidRDefault="00B06CB8" w:rsidP="00250111">
      <w:pPr>
        <w:numPr>
          <w:ilvl w:val="0"/>
          <w:numId w:val="23"/>
        </w:numPr>
        <w:spacing w:line="360" w:lineRule="auto"/>
        <w:jc w:val="both"/>
        <w:rPr>
          <w:sz w:val="22"/>
          <w:szCs w:val="22"/>
        </w:rPr>
      </w:pPr>
      <w:r w:rsidRPr="00250111">
        <w:rPr>
          <w:sz w:val="22"/>
          <w:szCs w:val="22"/>
        </w:rPr>
        <w:t>stężenia – czy zgodne z instrukcją montażu lub projektem technicznym rusztowania,</w:t>
      </w:r>
    </w:p>
    <w:p w:rsidR="00B06CB8" w:rsidRPr="00250111" w:rsidRDefault="00B06CB8" w:rsidP="00250111">
      <w:pPr>
        <w:numPr>
          <w:ilvl w:val="0"/>
          <w:numId w:val="23"/>
        </w:numPr>
        <w:spacing w:line="360" w:lineRule="auto"/>
        <w:jc w:val="both"/>
        <w:rPr>
          <w:sz w:val="22"/>
          <w:szCs w:val="22"/>
        </w:rPr>
      </w:pPr>
      <w:r w:rsidRPr="00250111">
        <w:rPr>
          <w:sz w:val="22"/>
          <w:szCs w:val="22"/>
        </w:rPr>
        <w:t>zakotwienia – poprzez próby wyrywania kotew zgodnie z instrukcją montażu lub projektem technicznym rusztowania,</w:t>
      </w:r>
    </w:p>
    <w:p w:rsidR="00B06CB8" w:rsidRPr="00250111" w:rsidRDefault="00B06CB8" w:rsidP="00250111">
      <w:pPr>
        <w:numPr>
          <w:ilvl w:val="0"/>
          <w:numId w:val="23"/>
        </w:numPr>
        <w:spacing w:line="360" w:lineRule="auto"/>
        <w:jc w:val="both"/>
        <w:rPr>
          <w:sz w:val="22"/>
          <w:szCs w:val="22"/>
        </w:rPr>
      </w:pPr>
      <w:r w:rsidRPr="00250111">
        <w:rPr>
          <w:sz w:val="22"/>
          <w:szCs w:val="22"/>
        </w:rPr>
        <w:t>pomosty robocze i zabezpieczające, czy zgodne z instrukcją lub projektem technicznym rusztowania,</w:t>
      </w:r>
    </w:p>
    <w:p w:rsidR="00B06CB8" w:rsidRPr="00250111" w:rsidRDefault="00B06CB8" w:rsidP="00250111">
      <w:pPr>
        <w:numPr>
          <w:ilvl w:val="0"/>
          <w:numId w:val="23"/>
        </w:numPr>
        <w:spacing w:line="360" w:lineRule="auto"/>
        <w:jc w:val="both"/>
        <w:rPr>
          <w:sz w:val="22"/>
          <w:szCs w:val="22"/>
        </w:rPr>
      </w:pPr>
      <w:r w:rsidRPr="00250111">
        <w:rPr>
          <w:sz w:val="22"/>
          <w:szCs w:val="22"/>
        </w:rPr>
        <w:t>komunikację, czy zgodne z instrukcją lub projektem technicznym rusztowania,</w:t>
      </w:r>
    </w:p>
    <w:p w:rsidR="00B06CB8" w:rsidRPr="00250111" w:rsidRDefault="00B06CB8" w:rsidP="00250111">
      <w:pPr>
        <w:numPr>
          <w:ilvl w:val="0"/>
          <w:numId w:val="23"/>
        </w:numPr>
        <w:spacing w:line="360" w:lineRule="auto"/>
        <w:jc w:val="both"/>
        <w:rPr>
          <w:sz w:val="22"/>
          <w:szCs w:val="22"/>
        </w:rPr>
      </w:pPr>
      <w:r w:rsidRPr="00250111">
        <w:rPr>
          <w:sz w:val="22"/>
          <w:szCs w:val="22"/>
        </w:rPr>
        <w:t>urządzenia piorunochronne, poprzez pomiary oporności,</w:t>
      </w:r>
    </w:p>
    <w:p w:rsidR="00F1355A" w:rsidRDefault="00B06CB8" w:rsidP="00870996">
      <w:pPr>
        <w:numPr>
          <w:ilvl w:val="0"/>
          <w:numId w:val="23"/>
        </w:numPr>
        <w:spacing w:line="360" w:lineRule="auto"/>
        <w:jc w:val="both"/>
        <w:rPr>
          <w:sz w:val="22"/>
          <w:szCs w:val="22"/>
        </w:rPr>
      </w:pPr>
      <w:r w:rsidRPr="00250111">
        <w:rPr>
          <w:sz w:val="22"/>
          <w:szCs w:val="22"/>
        </w:rPr>
        <w:t>zabezpieczenia rusztowań, czy zgodne z instrukcją lub projektem technicznym rusztowania i czy zapewnia</w:t>
      </w:r>
      <w:r w:rsidR="00EE5689">
        <w:rPr>
          <w:sz w:val="22"/>
          <w:szCs w:val="22"/>
        </w:rPr>
        <w:t>ją warunki bezpieczeństwa pracy.</w:t>
      </w:r>
    </w:p>
    <w:p w:rsidR="00EA4438" w:rsidRPr="00870996" w:rsidRDefault="00EA4438" w:rsidP="00EA4438">
      <w:pPr>
        <w:spacing w:line="360" w:lineRule="auto"/>
        <w:ind w:left="720"/>
        <w:jc w:val="both"/>
        <w:rPr>
          <w:sz w:val="22"/>
          <w:szCs w:val="22"/>
        </w:rPr>
      </w:pPr>
    </w:p>
    <w:p w:rsidR="003829B7" w:rsidRPr="00250111" w:rsidRDefault="003829B7" w:rsidP="00250111">
      <w:pPr>
        <w:pStyle w:val="Nagwek1"/>
        <w:spacing w:line="360" w:lineRule="auto"/>
        <w:jc w:val="both"/>
        <w:rPr>
          <w:rFonts w:cs="Times New Roman"/>
          <w:sz w:val="22"/>
          <w:szCs w:val="22"/>
        </w:rPr>
      </w:pPr>
      <w:r w:rsidRPr="00250111">
        <w:rPr>
          <w:rFonts w:cs="Times New Roman"/>
          <w:sz w:val="22"/>
          <w:szCs w:val="22"/>
        </w:rPr>
        <w:t>7.OBMIAR ROBÓT</w:t>
      </w:r>
    </w:p>
    <w:p w:rsidR="003829B7" w:rsidRPr="00250111" w:rsidRDefault="003829B7" w:rsidP="00250111">
      <w:pPr>
        <w:pStyle w:val="WW-Tekstpodstawowy3"/>
        <w:suppressAutoHyphens w:val="0"/>
        <w:rPr>
          <w:sz w:val="22"/>
          <w:szCs w:val="22"/>
        </w:rPr>
      </w:pPr>
      <w:r w:rsidRPr="00250111">
        <w:rPr>
          <w:sz w:val="22"/>
          <w:szCs w:val="22"/>
        </w:rPr>
        <w:t>Ogólne wymagania dotyczące obmiaru robót podano w Specyfikacji Technicznej ST 00 Wymagania ogólne.</w:t>
      </w:r>
    </w:p>
    <w:p w:rsidR="00B06CB8" w:rsidRPr="00250111" w:rsidRDefault="00B06CB8" w:rsidP="00250111">
      <w:pPr>
        <w:pStyle w:val="WW-Tekstpodstawowy3"/>
        <w:suppressAutoHyphens w:val="0"/>
        <w:rPr>
          <w:sz w:val="22"/>
          <w:szCs w:val="22"/>
        </w:rPr>
      </w:pPr>
      <w:r w:rsidRPr="00250111">
        <w:rPr>
          <w:sz w:val="22"/>
          <w:szCs w:val="22"/>
        </w:rPr>
        <w:t>Obmiar robót wykonuje się  w jednostkach m2 zamontowanego rusztowania wg rzutu  ściany na płaszczyznę poziomą, o ile wytyczne producenta nie określają inaczej. Czas eksploatacji (pracy) rusztowań wg ilości roboczogodzin danych robót wykonywanych z rusztowania w zależności od składu brygady roboczej.</w:t>
      </w:r>
    </w:p>
    <w:p w:rsidR="003829B7" w:rsidRPr="00250111" w:rsidRDefault="003829B7" w:rsidP="00250111">
      <w:pPr>
        <w:spacing w:line="360" w:lineRule="auto"/>
        <w:jc w:val="both"/>
        <w:rPr>
          <w:b/>
          <w:bCs/>
          <w:sz w:val="22"/>
          <w:szCs w:val="22"/>
        </w:rPr>
      </w:pPr>
    </w:p>
    <w:p w:rsidR="003829B7" w:rsidRPr="00250111" w:rsidRDefault="003829B7" w:rsidP="00250111">
      <w:pPr>
        <w:pStyle w:val="Nagwek1"/>
        <w:spacing w:line="360" w:lineRule="auto"/>
        <w:jc w:val="both"/>
        <w:rPr>
          <w:rFonts w:cs="Times New Roman"/>
          <w:sz w:val="22"/>
          <w:szCs w:val="22"/>
        </w:rPr>
      </w:pPr>
      <w:r w:rsidRPr="00250111">
        <w:rPr>
          <w:rFonts w:cs="Times New Roman"/>
          <w:sz w:val="22"/>
          <w:szCs w:val="22"/>
        </w:rPr>
        <w:t>8.ODBIÓR ROBÓT</w:t>
      </w:r>
    </w:p>
    <w:p w:rsidR="003829B7" w:rsidRPr="00250111" w:rsidRDefault="003829B7" w:rsidP="00250111">
      <w:pPr>
        <w:spacing w:line="360" w:lineRule="auto"/>
        <w:jc w:val="both"/>
        <w:rPr>
          <w:sz w:val="22"/>
          <w:szCs w:val="22"/>
        </w:rPr>
      </w:pPr>
      <w:r w:rsidRPr="00250111">
        <w:rPr>
          <w:sz w:val="22"/>
          <w:szCs w:val="22"/>
        </w:rPr>
        <w:t>Ogólne wymagania dotyczące odbioru robót podano w Specyfikacji Technicznej ST 00 Wymagania ogólne.</w:t>
      </w:r>
    </w:p>
    <w:p w:rsidR="00B06CB8" w:rsidRPr="00250111" w:rsidRDefault="00B06CB8" w:rsidP="00250111">
      <w:pPr>
        <w:spacing w:line="360" w:lineRule="auto"/>
        <w:jc w:val="both"/>
        <w:rPr>
          <w:sz w:val="22"/>
          <w:szCs w:val="22"/>
        </w:rPr>
      </w:pPr>
      <w:r w:rsidRPr="00250111">
        <w:rPr>
          <w:sz w:val="22"/>
          <w:szCs w:val="22"/>
        </w:rPr>
        <w:t>Odbiór robót należy przeprowadzić każdorazowo po ich montażu. Odbioru dokonuje Kierownik Budowy przy udziale wykonawcy montażu oraz Inspektora Nadzoru.</w:t>
      </w:r>
    </w:p>
    <w:p w:rsidR="00B06CB8" w:rsidRPr="00250111" w:rsidRDefault="00B06CB8" w:rsidP="00250111">
      <w:pPr>
        <w:spacing w:line="360" w:lineRule="auto"/>
        <w:jc w:val="both"/>
        <w:rPr>
          <w:sz w:val="22"/>
          <w:szCs w:val="22"/>
        </w:rPr>
      </w:pPr>
      <w:r w:rsidRPr="00250111">
        <w:rPr>
          <w:sz w:val="22"/>
          <w:szCs w:val="22"/>
        </w:rPr>
        <w:t>Warunki i wymagania odbiorowe określa Instrukcja montażu i eksploatacji danego rusztowania.</w:t>
      </w:r>
    </w:p>
    <w:p w:rsidR="00B06CB8" w:rsidRPr="00250111" w:rsidRDefault="00B06CB8" w:rsidP="00250111">
      <w:pPr>
        <w:spacing w:line="360" w:lineRule="auto"/>
        <w:jc w:val="both"/>
        <w:rPr>
          <w:sz w:val="22"/>
          <w:szCs w:val="22"/>
        </w:rPr>
      </w:pPr>
      <w:r w:rsidRPr="00250111">
        <w:rPr>
          <w:sz w:val="22"/>
          <w:szCs w:val="22"/>
        </w:rPr>
        <w:t>Ponadto odbiory rusztowań (przeglądy rusztowań) należy wykonywać codziennie przed rozpoczęciem pracy sprawdzając:</w:t>
      </w:r>
    </w:p>
    <w:p w:rsidR="00B06CB8" w:rsidRPr="00250111" w:rsidRDefault="00B06CB8" w:rsidP="00250111">
      <w:pPr>
        <w:numPr>
          <w:ilvl w:val="0"/>
          <w:numId w:val="24"/>
        </w:numPr>
        <w:spacing w:line="360" w:lineRule="auto"/>
        <w:jc w:val="both"/>
        <w:rPr>
          <w:sz w:val="22"/>
          <w:szCs w:val="22"/>
        </w:rPr>
      </w:pPr>
      <w:r w:rsidRPr="00250111">
        <w:rPr>
          <w:sz w:val="22"/>
          <w:szCs w:val="22"/>
        </w:rPr>
        <w:t>czy rusztowanie nie jest uszkodzone lub odkształcone,</w:t>
      </w:r>
    </w:p>
    <w:p w:rsidR="00B06CB8" w:rsidRPr="00250111" w:rsidRDefault="00B06CB8" w:rsidP="00250111">
      <w:pPr>
        <w:numPr>
          <w:ilvl w:val="0"/>
          <w:numId w:val="24"/>
        </w:numPr>
        <w:spacing w:line="360" w:lineRule="auto"/>
        <w:jc w:val="both"/>
        <w:rPr>
          <w:sz w:val="22"/>
          <w:szCs w:val="22"/>
        </w:rPr>
      </w:pPr>
      <w:r w:rsidRPr="00250111">
        <w:rPr>
          <w:sz w:val="22"/>
          <w:szCs w:val="22"/>
        </w:rPr>
        <w:t>czy jest prawidłowo zakotwione,</w:t>
      </w:r>
    </w:p>
    <w:p w:rsidR="00B06CB8" w:rsidRPr="00250111" w:rsidRDefault="00B06CB8" w:rsidP="00250111">
      <w:pPr>
        <w:numPr>
          <w:ilvl w:val="0"/>
          <w:numId w:val="24"/>
        </w:numPr>
        <w:spacing w:line="360" w:lineRule="auto"/>
        <w:jc w:val="both"/>
        <w:rPr>
          <w:sz w:val="22"/>
          <w:szCs w:val="22"/>
        </w:rPr>
      </w:pPr>
      <w:r w:rsidRPr="00250111">
        <w:rPr>
          <w:sz w:val="22"/>
          <w:szCs w:val="22"/>
        </w:rPr>
        <w:t>czy nie styka się z przewodami elektrycznymi,</w:t>
      </w:r>
    </w:p>
    <w:p w:rsidR="00B06CB8" w:rsidRPr="00250111" w:rsidRDefault="00B06CB8" w:rsidP="00250111">
      <w:pPr>
        <w:numPr>
          <w:ilvl w:val="0"/>
          <w:numId w:val="24"/>
        </w:numPr>
        <w:spacing w:line="360" w:lineRule="auto"/>
        <w:jc w:val="both"/>
        <w:rPr>
          <w:sz w:val="22"/>
          <w:szCs w:val="22"/>
        </w:rPr>
      </w:pPr>
      <w:r w:rsidRPr="00250111">
        <w:rPr>
          <w:sz w:val="22"/>
          <w:szCs w:val="22"/>
        </w:rPr>
        <w:t>czy stan powierzchni pomostów roboczych i komunikacyjnych jest właściwy (czyste, nie śliskie, stabilne),</w:t>
      </w:r>
    </w:p>
    <w:p w:rsidR="00B06CB8" w:rsidRPr="00250111" w:rsidRDefault="00B06CB8" w:rsidP="00250111">
      <w:pPr>
        <w:numPr>
          <w:ilvl w:val="0"/>
          <w:numId w:val="24"/>
        </w:numPr>
        <w:spacing w:line="360" w:lineRule="auto"/>
        <w:jc w:val="both"/>
        <w:rPr>
          <w:sz w:val="22"/>
          <w:szCs w:val="22"/>
        </w:rPr>
      </w:pPr>
      <w:r w:rsidRPr="00250111">
        <w:rPr>
          <w:sz w:val="22"/>
          <w:szCs w:val="22"/>
        </w:rPr>
        <w:lastRenderedPageBreak/>
        <w:t>poręcze ochronne (czy nie obluzowane lub ich brak),</w:t>
      </w:r>
    </w:p>
    <w:p w:rsidR="00B06CB8" w:rsidRPr="00250111" w:rsidRDefault="00B06CB8" w:rsidP="00250111">
      <w:pPr>
        <w:numPr>
          <w:ilvl w:val="0"/>
          <w:numId w:val="24"/>
        </w:numPr>
        <w:spacing w:line="360" w:lineRule="auto"/>
        <w:jc w:val="both"/>
        <w:rPr>
          <w:sz w:val="22"/>
          <w:szCs w:val="22"/>
        </w:rPr>
      </w:pPr>
      <w:r w:rsidRPr="00250111">
        <w:rPr>
          <w:sz w:val="22"/>
          <w:szCs w:val="22"/>
        </w:rPr>
        <w:t>czy nie zaszły zjawiska mające ujemny wpływ na bezpieczeństwo rusztowania.</w:t>
      </w:r>
    </w:p>
    <w:p w:rsidR="00B06CB8" w:rsidRPr="00250111" w:rsidRDefault="00B06CB8" w:rsidP="00250111">
      <w:pPr>
        <w:spacing w:line="360" w:lineRule="auto"/>
        <w:jc w:val="both"/>
        <w:rPr>
          <w:sz w:val="22"/>
          <w:szCs w:val="22"/>
        </w:rPr>
      </w:pPr>
      <w:r w:rsidRPr="00250111">
        <w:rPr>
          <w:sz w:val="22"/>
          <w:szCs w:val="22"/>
        </w:rPr>
        <w:t>Ponadto należy prowadzić przeglądy dekadowe co 10 dni. Powinien je przeprowadzać Kierownik Budowy lub konserwator, który sprawdzić winien stan rusztowań, czy w konstrukcji rusztowań nie ma zmian, które mogą spowodować katastrofę budowlaną lub stworzyć niebezpieczne warunki pracy na rusztowaniach i eksploatacji rusztowania.</w:t>
      </w:r>
    </w:p>
    <w:p w:rsidR="00B06CB8" w:rsidRPr="00250111" w:rsidRDefault="00B06CB8" w:rsidP="00250111">
      <w:pPr>
        <w:spacing w:line="360" w:lineRule="auto"/>
        <w:jc w:val="both"/>
        <w:rPr>
          <w:sz w:val="22"/>
          <w:szCs w:val="22"/>
        </w:rPr>
      </w:pPr>
      <w:r w:rsidRPr="00250111">
        <w:rPr>
          <w:sz w:val="22"/>
          <w:szCs w:val="22"/>
        </w:rPr>
        <w:t>Ponadto należy prowadzić doraźne przeglądy rusztowania, zawsze po dłuższej przerwie w pracy niż 2 tygodnie oraz po każdej burzy, po każdym silniej</w:t>
      </w:r>
      <w:r w:rsidR="00EE5689">
        <w:rPr>
          <w:sz w:val="22"/>
          <w:szCs w:val="22"/>
        </w:rPr>
        <w:t>szym wietrze, opadach deszczu it</w:t>
      </w:r>
      <w:r w:rsidRPr="00250111">
        <w:rPr>
          <w:sz w:val="22"/>
          <w:szCs w:val="22"/>
        </w:rPr>
        <w:t>p. Czynności sprawdzające są takie jak w odbiorze technicznym, przeglądzie codziennym i dekadowym. Przeglądy wykonuje się komisyjnie jak przy odbiorze.</w:t>
      </w:r>
    </w:p>
    <w:p w:rsidR="00B06CB8" w:rsidRPr="00250111" w:rsidRDefault="00B06CB8" w:rsidP="00250111">
      <w:pPr>
        <w:spacing w:line="360" w:lineRule="auto"/>
        <w:jc w:val="both"/>
        <w:rPr>
          <w:sz w:val="22"/>
          <w:szCs w:val="22"/>
        </w:rPr>
      </w:pPr>
      <w:r w:rsidRPr="00250111">
        <w:rPr>
          <w:sz w:val="22"/>
          <w:szCs w:val="22"/>
        </w:rPr>
        <w:t>Wszystkie odbiory rusztowań i przeglądy winny być odnotowane w dzienniku budowy. Wszystkie zauważone usterki winne być w trybie pilnym usunięte z potwierdzeniem ich wykonania w dzienniku budowy przez osoby dokonujące kontroli.</w:t>
      </w:r>
    </w:p>
    <w:p w:rsidR="00283A42" w:rsidRPr="00250111" w:rsidRDefault="00B06CB8" w:rsidP="00EE5689">
      <w:pPr>
        <w:spacing w:line="360" w:lineRule="auto"/>
        <w:jc w:val="both"/>
        <w:rPr>
          <w:sz w:val="22"/>
          <w:szCs w:val="22"/>
        </w:rPr>
      </w:pPr>
      <w:r w:rsidRPr="00250111">
        <w:rPr>
          <w:sz w:val="22"/>
          <w:szCs w:val="22"/>
        </w:rPr>
        <w:t>Każdorazowo po demontażu rusztowania należy dokonać oceny stanu technicznego wszystkich elementów rusztowania i sporządzić protokół pokontrolny.</w:t>
      </w:r>
    </w:p>
    <w:p w:rsidR="003829B7" w:rsidRPr="00250111" w:rsidRDefault="003829B7" w:rsidP="00250111">
      <w:pPr>
        <w:pStyle w:val="Zwykytekst"/>
        <w:spacing w:line="360" w:lineRule="auto"/>
        <w:jc w:val="both"/>
        <w:rPr>
          <w:rFonts w:ascii="Times New Roman" w:eastAsia="MS Mincho" w:hAnsi="Times New Roman" w:cs="Times New Roman"/>
          <w:b/>
          <w:bCs/>
          <w:sz w:val="22"/>
          <w:szCs w:val="22"/>
        </w:rPr>
      </w:pPr>
      <w:r w:rsidRPr="00250111">
        <w:rPr>
          <w:rFonts w:ascii="Times New Roman" w:eastAsia="MS Mincho" w:hAnsi="Times New Roman" w:cs="Times New Roman"/>
          <w:b/>
          <w:bCs/>
          <w:sz w:val="22"/>
          <w:szCs w:val="22"/>
        </w:rPr>
        <w:t>9 PODSTAWA PŁATNOŚCI</w:t>
      </w:r>
    </w:p>
    <w:p w:rsidR="003829B7" w:rsidRPr="00250111" w:rsidRDefault="003829B7" w:rsidP="00250111">
      <w:pPr>
        <w:spacing w:line="360" w:lineRule="auto"/>
        <w:jc w:val="both"/>
        <w:rPr>
          <w:sz w:val="22"/>
          <w:szCs w:val="22"/>
        </w:rPr>
      </w:pPr>
      <w:r w:rsidRPr="00250111">
        <w:rPr>
          <w:sz w:val="22"/>
          <w:szCs w:val="22"/>
        </w:rPr>
        <w:t>Ogólne wymagania dotyczące podstawy płatności podano w Specyfikacji Technicznej ST 00 Wymagania ogólne.</w:t>
      </w:r>
    </w:p>
    <w:p w:rsidR="003829B7" w:rsidRPr="00250111" w:rsidRDefault="003829B7" w:rsidP="00250111">
      <w:pPr>
        <w:pStyle w:val="Nagwek1"/>
        <w:spacing w:line="360" w:lineRule="auto"/>
        <w:jc w:val="both"/>
        <w:rPr>
          <w:rFonts w:cs="Times New Roman"/>
          <w:sz w:val="22"/>
          <w:szCs w:val="22"/>
        </w:rPr>
      </w:pPr>
    </w:p>
    <w:p w:rsidR="003829B7" w:rsidRPr="00250111" w:rsidRDefault="003829B7" w:rsidP="00250111">
      <w:pPr>
        <w:pStyle w:val="Nagwek1"/>
        <w:spacing w:line="360" w:lineRule="auto"/>
        <w:jc w:val="both"/>
        <w:rPr>
          <w:rFonts w:cs="Times New Roman"/>
          <w:sz w:val="22"/>
          <w:szCs w:val="22"/>
        </w:rPr>
      </w:pPr>
      <w:r w:rsidRPr="00250111">
        <w:rPr>
          <w:rFonts w:cs="Times New Roman"/>
          <w:sz w:val="22"/>
          <w:szCs w:val="22"/>
        </w:rPr>
        <w:t>10.PRZEPISY ZWIĄZANE</w:t>
      </w:r>
    </w:p>
    <w:p w:rsidR="00B06CB8" w:rsidRPr="00250111" w:rsidRDefault="00B06CB8" w:rsidP="00250111">
      <w:pPr>
        <w:numPr>
          <w:ilvl w:val="0"/>
          <w:numId w:val="25"/>
        </w:numPr>
        <w:tabs>
          <w:tab w:val="clear" w:pos="720"/>
          <w:tab w:val="num" w:pos="360"/>
        </w:tabs>
        <w:spacing w:line="360" w:lineRule="auto"/>
        <w:ind w:left="360"/>
        <w:jc w:val="both"/>
        <w:rPr>
          <w:sz w:val="22"/>
          <w:szCs w:val="22"/>
        </w:rPr>
      </w:pPr>
      <w:r w:rsidRPr="00250111">
        <w:rPr>
          <w:sz w:val="22"/>
          <w:szCs w:val="22"/>
        </w:rPr>
        <w:t xml:space="preserve">Rozporządzenie Ministra Infrastruktury w sprawie bezpieczeństwa i higieny pracy podczas wykonywania robót budowlanych </w:t>
      </w:r>
    </w:p>
    <w:p w:rsidR="00B06CB8" w:rsidRPr="00250111" w:rsidRDefault="00B06CB8" w:rsidP="00250111">
      <w:pPr>
        <w:numPr>
          <w:ilvl w:val="0"/>
          <w:numId w:val="25"/>
        </w:numPr>
        <w:tabs>
          <w:tab w:val="clear" w:pos="720"/>
          <w:tab w:val="num" w:pos="360"/>
        </w:tabs>
        <w:spacing w:line="360" w:lineRule="auto"/>
        <w:ind w:left="360"/>
        <w:jc w:val="both"/>
        <w:rPr>
          <w:sz w:val="22"/>
          <w:szCs w:val="22"/>
        </w:rPr>
      </w:pPr>
      <w:r w:rsidRPr="00250111">
        <w:rPr>
          <w:sz w:val="22"/>
          <w:szCs w:val="22"/>
        </w:rPr>
        <w:t>Dz.U. 178/1745/2005 – w sprawie minimalnych wymagań dotyczących bhp podczas użytkowania maszyn przez pracowników podczas pracy</w:t>
      </w:r>
    </w:p>
    <w:p w:rsidR="00B06CB8" w:rsidRDefault="00B06CB8" w:rsidP="00250111">
      <w:pPr>
        <w:numPr>
          <w:ilvl w:val="0"/>
          <w:numId w:val="25"/>
        </w:numPr>
        <w:tabs>
          <w:tab w:val="clear" w:pos="720"/>
          <w:tab w:val="num" w:pos="360"/>
        </w:tabs>
        <w:spacing w:line="360" w:lineRule="auto"/>
        <w:ind w:hanging="720"/>
        <w:jc w:val="both"/>
        <w:rPr>
          <w:sz w:val="22"/>
          <w:szCs w:val="22"/>
        </w:rPr>
      </w:pPr>
      <w:r w:rsidRPr="00250111">
        <w:rPr>
          <w:sz w:val="22"/>
          <w:szCs w:val="22"/>
        </w:rPr>
        <w:t>Ustawa o systemie zgodności</w:t>
      </w:r>
    </w:p>
    <w:p w:rsidR="00B06CB8" w:rsidRDefault="00B06CB8" w:rsidP="00EE5689">
      <w:pPr>
        <w:numPr>
          <w:ilvl w:val="0"/>
          <w:numId w:val="25"/>
        </w:numPr>
        <w:tabs>
          <w:tab w:val="clear" w:pos="720"/>
          <w:tab w:val="num" w:pos="360"/>
        </w:tabs>
        <w:spacing w:line="360" w:lineRule="auto"/>
        <w:ind w:hanging="720"/>
        <w:jc w:val="both"/>
        <w:rPr>
          <w:sz w:val="22"/>
          <w:szCs w:val="22"/>
        </w:rPr>
      </w:pPr>
      <w:r w:rsidRPr="00EE5689">
        <w:rPr>
          <w:sz w:val="22"/>
          <w:szCs w:val="22"/>
        </w:rPr>
        <w:t>Rozporządzenie w sprawie rodzaju prac wykonywanych co najmniej przez 2 osoby</w:t>
      </w:r>
    </w:p>
    <w:p w:rsidR="00B06CB8" w:rsidRDefault="00B06CB8" w:rsidP="00EE5689">
      <w:pPr>
        <w:numPr>
          <w:ilvl w:val="0"/>
          <w:numId w:val="25"/>
        </w:numPr>
        <w:tabs>
          <w:tab w:val="clear" w:pos="720"/>
          <w:tab w:val="num" w:pos="360"/>
        </w:tabs>
        <w:spacing w:line="360" w:lineRule="auto"/>
        <w:ind w:hanging="720"/>
        <w:jc w:val="both"/>
        <w:rPr>
          <w:sz w:val="22"/>
          <w:szCs w:val="22"/>
        </w:rPr>
      </w:pPr>
      <w:r w:rsidRPr="00EE5689">
        <w:rPr>
          <w:sz w:val="22"/>
          <w:szCs w:val="22"/>
        </w:rPr>
        <w:t>PN-M-47900 Rusztowania stojące metalowe robocze. Wymagania ogólne, badania i eksploatacja</w:t>
      </w:r>
    </w:p>
    <w:p w:rsidR="00B06CB8" w:rsidRDefault="00B06CB8" w:rsidP="00EE5689">
      <w:pPr>
        <w:numPr>
          <w:ilvl w:val="0"/>
          <w:numId w:val="25"/>
        </w:numPr>
        <w:tabs>
          <w:tab w:val="clear" w:pos="720"/>
          <w:tab w:val="num" w:pos="360"/>
        </w:tabs>
        <w:spacing w:line="360" w:lineRule="auto"/>
        <w:ind w:hanging="720"/>
        <w:jc w:val="both"/>
        <w:rPr>
          <w:sz w:val="22"/>
          <w:szCs w:val="22"/>
        </w:rPr>
      </w:pPr>
      <w:r w:rsidRPr="00EE5689">
        <w:rPr>
          <w:sz w:val="22"/>
          <w:szCs w:val="22"/>
        </w:rPr>
        <w:t>PN-EN 39 Rury stalowe do budowy rusztowań</w:t>
      </w:r>
    </w:p>
    <w:p w:rsidR="00B06CB8" w:rsidRDefault="00B06CB8" w:rsidP="00EE5689">
      <w:pPr>
        <w:numPr>
          <w:ilvl w:val="0"/>
          <w:numId w:val="25"/>
        </w:numPr>
        <w:tabs>
          <w:tab w:val="clear" w:pos="720"/>
          <w:tab w:val="num" w:pos="360"/>
        </w:tabs>
        <w:spacing w:line="360" w:lineRule="auto"/>
        <w:ind w:hanging="720"/>
        <w:jc w:val="both"/>
        <w:rPr>
          <w:sz w:val="22"/>
          <w:szCs w:val="22"/>
        </w:rPr>
      </w:pPr>
      <w:r w:rsidRPr="00EE5689">
        <w:rPr>
          <w:sz w:val="22"/>
          <w:szCs w:val="22"/>
        </w:rPr>
        <w:t>PN-EN 74 Złącz, śruby centrujące i stopy stosowane w rusztowaniach roboczych nośnych wykonywanych z rur stalowych</w:t>
      </w:r>
    </w:p>
    <w:p w:rsidR="00B06CB8" w:rsidRDefault="00B06CB8" w:rsidP="00EE5689">
      <w:pPr>
        <w:numPr>
          <w:ilvl w:val="0"/>
          <w:numId w:val="25"/>
        </w:numPr>
        <w:tabs>
          <w:tab w:val="clear" w:pos="720"/>
          <w:tab w:val="num" w:pos="360"/>
        </w:tabs>
        <w:spacing w:line="360" w:lineRule="auto"/>
        <w:ind w:hanging="720"/>
        <w:jc w:val="both"/>
        <w:rPr>
          <w:sz w:val="22"/>
          <w:szCs w:val="22"/>
        </w:rPr>
      </w:pPr>
      <w:r w:rsidRPr="00EE5689">
        <w:rPr>
          <w:sz w:val="22"/>
          <w:szCs w:val="22"/>
        </w:rPr>
        <w:t>PN-EN 12810 Rusztowania elewacyjne z elementów prefabrykowanych</w:t>
      </w:r>
    </w:p>
    <w:p w:rsidR="00B06CB8" w:rsidRPr="00EE5689" w:rsidRDefault="00B06CB8" w:rsidP="00EE5689">
      <w:pPr>
        <w:numPr>
          <w:ilvl w:val="0"/>
          <w:numId w:val="25"/>
        </w:numPr>
        <w:tabs>
          <w:tab w:val="clear" w:pos="720"/>
          <w:tab w:val="num" w:pos="360"/>
        </w:tabs>
        <w:spacing w:line="360" w:lineRule="auto"/>
        <w:ind w:hanging="720"/>
        <w:jc w:val="both"/>
        <w:rPr>
          <w:sz w:val="22"/>
          <w:szCs w:val="22"/>
        </w:rPr>
      </w:pPr>
      <w:r w:rsidRPr="00EE5689">
        <w:rPr>
          <w:sz w:val="22"/>
          <w:szCs w:val="22"/>
        </w:rPr>
        <w:t>Warunki techniczne wykonania i odbioru robót – dz.5 – Rus</w:t>
      </w:r>
      <w:r w:rsidR="00EE5689">
        <w:rPr>
          <w:sz w:val="22"/>
          <w:szCs w:val="22"/>
        </w:rPr>
        <w:t xml:space="preserve">ztowania – Instrukcja Instytutu </w:t>
      </w:r>
      <w:r w:rsidRPr="00EE5689">
        <w:rPr>
          <w:sz w:val="22"/>
          <w:szCs w:val="22"/>
        </w:rPr>
        <w:t>Techniki Budowlanej</w:t>
      </w:r>
    </w:p>
    <w:p w:rsidR="002129ED" w:rsidRDefault="002129ED" w:rsidP="003829B7">
      <w:pPr>
        <w:autoSpaceDE w:val="0"/>
        <w:autoSpaceDN w:val="0"/>
        <w:adjustRightInd w:val="0"/>
        <w:spacing w:line="360" w:lineRule="auto"/>
        <w:jc w:val="both"/>
        <w:rPr>
          <w:b/>
          <w:sz w:val="22"/>
          <w:szCs w:val="22"/>
        </w:rPr>
      </w:pPr>
    </w:p>
    <w:p w:rsidR="00EE5689" w:rsidRDefault="00EE5689" w:rsidP="00006962">
      <w:pPr>
        <w:autoSpaceDE w:val="0"/>
        <w:autoSpaceDN w:val="0"/>
        <w:adjustRightInd w:val="0"/>
        <w:spacing w:line="360" w:lineRule="auto"/>
        <w:jc w:val="both"/>
        <w:rPr>
          <w:b/>
          <w:sz w:val="22"/>
          <w:szCs w:val="22"/>
        </w:rPr>
      </w:pPr>
    </w:p>
    <w:p w:rsidR="005A13D0" w:rsidRDefault="005A13D0" w:rsidP="00006962">
      <w:pPr>
        <w:autoSpaceDE w:val="0"/>
        <w:autoSpaceDN w:val="0"/>
        <w:adjustRightInd w:val="0"/>
        <w:spacing w:line="360" w:lineRule="auto"/>
        <w:jc w:val="both"/>
        <w:rPr>
          <w:b/>
          <w:sz w:val="22"/>
          <w:szCs w:val="22"/>
        </w:rPr>
      </w:pPr>
    </w:p>
    <w:p w:rsidR="005A13D0" w:rsidRPr="00006962" w:rsidRDefault="005A13D0" w:rsidP="00006962">
      <w:pPr>
        <w:autoSpaceDE w:val="0"/>
        <w:autoSpaceDN w:val="0"/>
        <w:adjustRightInd w:val="0"/>
        <w:spacing w:line="360" w:lineRule="auto"/>
        <w:jc w:val="both"/>
        <w:rPr>
          <w:b/>
          <w:sz w:val="22"/>
          <w:szCs w:val="22"/>
        </w:rPr>
      </w:pPr>
    </w:p>
    <w:p w:rsidR="003829B7" w:rsidRPr="00006962" w:rsidRDefault="00B43CFF" w:rsidP="00006962">
      <w:pPr>
        <w:autoSpaceDE w:val="0"/>
        <w:autoSpaceDN w:val="0"/>
        <w:adjustRightInd w:val="0"/>
        <w:spacing w:line="360" w:lineRule="auto"/>
        <w:jc w:val="center"/>
        <w:rPr>
          <w:b/>
          <w:sz w:val="22"/>
          <w:szCs w:val="22"/>
        </w:rPr>
      </w:pPr>
      <w:r w:rsidRPr="00006962">
        <w:rPr>
          <w:b/>
          <w:sz w:val="22"/>
          <w:szCs w:val="22"/>
        </w:rPr>
        <w:lastRenderedPageBreak/>
        <w:t>ST-02</w:t>
      </w:r>
      <w:r w:rsidR="00385F12" w:rsidRPr="00006962">
        <w:rPr>
          <w:b/>
          <w:sz w:val="22"/>
          <w:szCs w:val="22"/>
        </w:rPr>
        <w:t xml:space="preserve">  </w:t>
      </w:r>
      <w:r w:rsidR="00EE5689" w:rsidRPr="00006962">
        <w:rPr>
          <w:b/>
          <w:sz w:val="22"/>
          <w:szCs w:val="22"/>
        </w:rPr>
        <w:t>ROBOTY ANTYKOROZYJNE KONSTRUKCJI STALOWYCH</w:t>
      </w:r>
    </w:p>
    <w:p w:rsidR="003829B7" w:rsidRPr="00006962" w:rsidRDefault="003829B7" w:rsidP="00006962">
      <w:pPr>
        <w:pStyle w:val="Zwykytekst"/>
        <w:spacing w:line="360" w:lineRule="auto"/>
        <w:jc w:val="both"/>
        <w:rPr>
          <w:rFonts w:ascii="Times New Roman" w:eastAsia="MS Mincho" w:hAnsi="Times New Roman" w:cs="Times New Roman"/>
          <w:color w:val="FF0000"/>
          <w:sz w:val="22"/>
          <w:szCs w:val="22"/>
        </w:rPr>
      </w:pPr>
    </w:p>
    <w:p w:rsidR="00EE5689" w:rsidRPr="00006962" w:rsidRDefault="00EE5689" w:rsidP="00006962">
      <w:pPr>
        <w:pStyle w:val="Zwykytekst"/>
        <w:spacing w:line="360" w:lineRule="auto"/>
        <w:jc w:val="both"/>
        <w:rPr>
          <w:rFonts w:ascii="Times New Roman" w:eastAsia="MS Mincho" w:hAnsi="Times New Roman" w:cs="Times New Roman"/>
          <w:b/>
          <w:bCs/>
          <w:sz w:val="22"/>
          <w:szCs w:val="22"/>
        </w:rPr>
      </w:pPr>
      <w:r w:rsidRPr="00006962">
        <w:rPr>
          <w:rFonts w:ascii="Times New Roman" w:eastAsia="MS Mincho" w:hAnsi="Times New Roman" w:cs="Times New Roman"/>
          <w:b/>
          <w:bCs/>
          <w:sz w:val="22"/>
          <w:szCs w:val="22"/>
        </w:rPr>
        <w:t>1. WSTĘP</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b/>
          <w:bCs/>
          <w:sz w:val="22"/>
          <w:szCs w:val="22"/>
        </w:rPr>
        <w:t>1.1 Przedmiot specyfikacji technicznej</w:t>
      </w:r>
    </w:p>
    <w:p w:rsidR="00EE5689" w:rsidRPr="00006962" w:rsidRDefault="00EE5689" w:rsidP="00006962">
      <w:pPr>
        <w:autoSpaceDE w:val="0"/>
        <w:autoSpaceDN w:val="0"/>
        <w:adjustRightInd w:val="0"/>
        <w:spacing w:line="360" w:lineRule="auto"/>
        <w:jc w:val="both"/>
        <w:rPr>
          <w:color w:val="000000"/>
          <w:sz w:val="22"/>
          <w:szCs w:val="22"/>
        </w:rPr>
      </w:pPr>
      <w:r w:rsidRPr="00006962">
        <w:rPr>
          <w:color w:val="000000"/>
          <w:sz w:val="22"/>
          <w:szCs w:val="22"/>
        </w:rPr>
        <w:t>Specyfikacja techniczna "ST” odnosi się do wymagań technicznych, dotyczących wykonania,</w:t>
      </w:r>
    </w:p>
    <w:p w:rsidR="00EE5689" w:rsidRPr="00006962" w:rsidRDefault="00EE5689" w:rsidP="00006962">
      <w:pPr>
        <w:autoSpaceDE w:val="0"/>
        <w:autoSpaceDN w:val="0"/>
        <w:adjustRightInd w:val="0"/>
        <w:spacing w:line="360" w:lineRule="auto"/>
        <w:jc w:val="both"/>
        <w:rPr>
          <w:bCs/>
          <w:color w:val="000000"/>
          <w:sz w:val="22"/>
          <w:szCs w:val="22"/>
        </w:rPr>
      </w:pPr>
      <w:r w:rsidRPr="00006962">
        <w:rPr>
          <w:sz w:val="22"/>
          <w:szCs w:val="22"/>
        </w:rPr>
        <w:t>kontroli i odbioru robót, które zostaną wykonane w ramach przedsięwzięcia pn</w:t>
      </w:r>
      <w:r w:rsidRPr="00006962">
        <w:rPr>
          <w:bCs/>
          <w:color w:val="000000"/>
          <w:sz w:val="22"/>
          <w:szCs w:val="22"/>
        </w:rPr>
        <w:t xml:space="preserve"> „Remont Stawy Wschodniej i Zachodniej</w:t>
      </w:r>
      <w:r w:rsidR="00283A42">
        <w:rPr>
          <w:bCs/>
          <w:color w:val="000000"/>
          <w:sz w:val="22"/>
          <w:szCs w:val="22"/>
        </w:rPr>
        <w:t xml:space="preserve"> Drugiej Bramy Torowej - </w:t>
      </w:r>
      <w:r w:rsidR="009236AB">
        <w:rPr>
          <w:bCs/>
          <w:color w:val="000000"/>
          <w:sz w:val="22"/>
          <w:szCs w:val="22"/>
        </w:rPr>
        <w:t>Stawa Za</w:t>
      </w:r>
      <w:r w:rsidRPr="00006962">
        <w:rPr>
          <w:bCs/>
          <w:color w:val="000000"/>
          <w:sz w:val="22"/>
          <w:szCs w:val="22"/>
        </w:rPr>
        <w:t>chodnia”</w:t>
      </w:r>
    </w:p>
    <w:p w:rsidR="00EE5689" w:rsidRPr="00006962" w:rsidRDefault="00EE5689" w:rsidP="00006962">
      <w:pPr>
        <w:autoSpaceDE w:val="0"/>
        <w:autoSpaceDN w:val="0"/>
        <w:adjustRightInd w:val="0"/>
        <w:spacing w:line="360" w:lineRule="auto"/>
        <w:jc w:val="both"/>
        <w:rPr>
          <w:rFonts w:eastAsia="MS Mincho"/>
          <w:sz w:val="22"/>
          <w:szCs w:val="22"/>
        </w:rPr>
      </w:pPr>
    </w:p>
    <w:p w:rsidR="00EE5689" w:rsidRPr="00006962" w:rsidRDefault="00EE5689" w:rsidP="00006962">
      <w:pPr>
        <w:pStyle w:val="Zwykytekst"/>
        <w:spacing w:line="360" w:lineRule="auto"/>
        <w:jc w:val="both"/>
        <w:rPr>
          <w:rFonts w:ascii="Times New Roman" w:eastAsia="MS Mincho" w:hAnsi="Times New Roman" w:cs="Times New Roman"/>
          <w:b/>
          <w:bCs/>
          <w:sz w:val="22"/>
          <w:szCs w:val="22"/>
        </w:rPr>
      </w:pPr>
      <w:r w:rsidRPr="00006962">
        <w:rPr>
          <w:rFonts w:ascii="Times New Roman" w:eastAsia="MS Mincho" w:hAnsi="Times New Roman" w:cs="Times New Roman"/>
          <w:b/>
          <w:bCs/>
          <w:sz w:val="22"/>
          <w:szCs w:val="22"/>
        </w:rPr>
        <w:t>1.2 Zakres stosowania ST</w:t>
      </w:r>
    </w:p>
    <w:p w:rsidR="00EE5689"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Specyfikacja techniczna jest stosowana jako dokument przetargowy i kontraktowy przy zlecaniu i realizacji robót wymienionych w punkcie 1.1.</w:t>
      </w:r>
    </w:p>
    <w:p w:rsidR="00561C23" w:rsidRPr="00006962" w:rsidRDefault="00561C23" w:rsidP="00006962">
      <w:pPr>
        <w:pStyle w:val="Zwykytekst"/>
        <w:spacing w:line="360" w:lineRule="auto"/>
        <w:jc w:val="both"/>
        <w:rPr>
          <w:rFonts w:ascii="Times New Roman" w:eastAsia="MS Mincho" w:hAnsi="Times New Roman" w:cs="Times New Roman"/>
          <w:sz w:val="22"/>
          <w:szCs w:val="22"/>
        </w:rPr>
      </w:pPr>
    </w:p>
    <w:p w:rsidR="00EE5689" w:rsidRPr="00006962" w:rsidRDefault="00EE5689" w:rsidP="00006962">
      <w:pPr>
        <w:pStyle w:val="Zwykytekst"/>
        <w:spacing w:line="360" w:lineRule="auto"/>
        <w:jc w:val="both"/>
        <w:rPr>
          <w:rFonts w:ascii="Times New Roman" w:eastAsia="MS Mincho" w:hAnsi="Times New Roman" w:cs="Times New Roman"/>
          <w:b/>
          <w:bCs/>
          <w:sz w:val="22"/>
          <w:szCs w:val="22"/>
        </w:rPr>
      </w:pPr>
      <w:r w:rsidRPr="00006962">
        <w:rPr>
          <w:rFonts w:ascii="Times New Roman" w:eastAsia="MS Mincho" w:hAnsi="Times New Roman" w:cs="Times New Roman"/>
          <w:b/>
          <w:bCs/>
          <w:sz w:val="22"/>
          <w:szCs w:val="22"/>
        </w:rPr>
        <w:t>1.3 Zakres robót objętych ST</w:t>
      </w:r>
    </w:p>
    <w:p w:rsidR="00EE5689" w:rsidRPr="00006962" w:rsidRDefault="00EE5689" w:rsidP="00006962">
      <w:pPr>
        <w:spacing w:line="360" w:lineRule="auto"/>
        <w:ind w:left="60"/>
        <w:jc w:val="both"/>
        <w:rPr>
          <w:sz w:val="22"/>
          <w:szCs w:val="22"/>
        </w:rPr>
      </w:pPr>
      <w:r w:rsidRPr="00006962">
        <w:rPr>
          <w:sz w:val="22"/>
          <w:szCs w:val="22"/>
        </w:rPr>
        <w:t>Ustalenia zawarte w niniejszej specyfikacji dotyczą robót związanych z zabezpieczeniem antykorozyjnym zgodnie z dokumentacją projektową. W  ramach prac antykorozyjnych przewiduje się czyszczenie strumieniowo-ścierne oraz naniesienie powłoki malarskiej na kratownicy stawy, wieży z zewnątrz i w wewnątrz oraz wszystkich elementów stalowych stawy.</w:t>
      </w:r>
    </w:p>
    <w:p w:rsidR="00EE5689" w:rsidRPr="00006962" w:rsidRDefault="00EE5689" w:rsidP="00006962">
      <w:pPr>
        <w:spacing w:line="360" w:lineRule="auto"/>
        <w:ind w:left="60"/>
        <w:jc w:val="both"/>
        <w:rPr>
          <w:sz w:val="22"/>
          <w:szCs w:val="22"/>
        </w:rPr>
      </w:pPr>
      <w:r w:rsidRPr="00006962">
        <w:rPr>
          <w:sz w:val="22"/>
          <w:szCs w:val="22"/>
        </w:rPr>
        <w:t>Zakres prac antykorozyjnych:</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1. odtłuszczenie konstrukcji przed czyszczeniem</w:t>
      </w:r>
    </w:p>
    <w:p w:rsidR="00EE5689"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2. przygotowanie powierzchni do malowania do stopnia czystości wg ISO 8501-1 i 2.Wymagane przygotowanie powierzchni: Sa 2,5.</w:t>
      </w:r>
    </w:p>
    <w:p w:rsidR="00CE36F3" w:rsidRPr="00006962" w:rsidRDefault="00CE36F3" w:rsidP="00006962">
      <w:pPr>
        <w:pStyle w:val="Zwykytekst"/>
        <w:spacing w:line="360" w:lineRule="auto"/>
        <w:jc w:val="both"/>
        <w:rPr>
          <w:rFonts w:ascii="Times New Roman" w:eastAsia="MS Mincho" w:hAnsi="Times New Roman" w:cs="Times New Roman"/>
          <w:sz w:val="22"/>
          <w:szCs w:val="22"/>
        </w:rPr>
      </w:pPr>
      <w:r>
        <w:rPr>
          <w:rFonts w:ascii="Times New Roman" w:eastAsia="MS Mincho" w:hAnsi="Times New Roman" w:cs="Times New Roman"/>
          <w:sz w:val="22"/>
          <w:szCs w:val="22"/>
        </w:rPr>
        <w:t>3. Metalizacja</w:t>
      </w:r>
    </w:p>
    <w:p w:rsidR="00EE5689" w:rsidRPr="00006962" w:rsidRDefault="00CE36F3" w:rsidP="00006962">
      <w:pPr>
        <w:pStyle w:val="Zwykytekst"/>
        <w:spacing w:line="360" w:lineRule="auto"/>
        <w:jc w:val="both"/>
        <w:rPr>
          <w:rFonts w:ascii="Times New Roman" w:eastAsia="MS Mincho" w:hAnsi="Times New Roman" w:cs="Times New Roman"/>
          <w:sz w:val="22"/>
          <w:szCs w:val="22"/>
        </w:rPr>
      </w:pPr>
      <w:r>
        <w:rPr>
          <w:rFonts w:ascii="Times New Roman" w:eastAsia="MS Mincho" w:hAnsi="Times New Roman" w:cs="Times New Roman"/>
          <w:sz w:val="22"/>
          <w:szCs w:val="22"/>
        </w:rPr>
        <w:t>4</w:t>
      </w:r>
      <w:r w:rsidR="00EE5689" w:rsidRPr="00006962">
        <w:rPr>
          <w:rFonts w:ascii="Times New Roman" w:eastAsia="MS Mincho" w:hAnsi="Times New Roman" w:cs="Times New Roman"/>
          <w:sz w:val="22"/>
          <w:szCs w:val="22"/>
        </w:rPr>
        <w:t xml:space="preserve">. nanoszenie powłoki malarskiej o grubości wg wskazań danego producenta </w:t>
      </w:r>
    </w:p>
    <w:p w:rsidR="003829B7" w:rsidRPr="00006962" w:rsidRDefault="003829B7" w:rsidP="00006962">
      <w:pPr>
        <w:pStyle w:val="Zwykytekst"/>
        <w:spacing w:line="360" w:lineRule="auto"/>
        <w:jc w:val="both"/>
        <w:rPr>
          <w:rFonts w:ascii="Times New Roman" w:eastAsia="MS Mincho" w:hAnsi="Times New Roman" w:cs="Times New Roman"/>
          <w:sz w:val="22"/>
          <w:szCs w:val="22"/>
        </w:rPr>
      </w:pPr>
    </w:p>
    <w:p w:rsidR="003829B7" w:rsidRPr="00006962" w:rsidRDefault="003829B7" w:rsidP="00006962">
      <w:pPr>
        <w:pStyle w:val="Zwykytekst"/>
        <w:spacing w:line="360" w:lineRule="auto"/>
        <w:jc w:val="both"/>
        <w:rPr>
          <w:rFonts w:ascii="Times New Roman" w:eastAsia="MS Mincho" w:hAnsi="Times New Roman" w:cs="Times New Roman"/>
          <w:b/>
          <w:bCs/>
          <w:sz w:val="22"/>
          <w:szCs w:val="22"/>
        </w:rPr>
      </w:pPr>
      <w:r w:rsidRPr="00006962">
        <w:rPr>
          <w:rFonts w:ascii="Times New Roman" w:eastAsia="MS Mincho" w:hAnsi="Times New Roman" w:cs="Times New Roman"/>
          <w:b/>
          <w:bCs/>
          <w:sz w:val="22"/>
          <w:szCs w:val="22"/>
        </w:rPr>
        <w:t>l.4 Ogólne wymagania dotyczące robót</w:t>
      </w:r>
    </w:p>
    <w:p w:rsidR="003829B7" w:rsidRPr="00006962" w:rsidRDefault="003829B7" w:rsidP="00006962">
      <w:pPr>
        <w:autoSpaceDE w:val="0"/>
        <w:autoSpaceDN w:val="0"/>
        <w:adjustRightInd w:val="0"/>
        <w:spacing w:line="360" w:lineRule="auto"/>
        <w:jc w:val="both"/>
        <w:rPr>
          <w:sz w:val="22"/>
          <w:szCs w:val="22"/>
        </w:rPr>
      </w:pPr>
      <w:r w:rsidRPr="00006962">
        <w:rPr>
          <w:sz w:val="22"/>
          <w:szCs w:val="22"/>
        </w:rPr>
        <w:t>Wykonawca robót jest odpowiedzialny za jakość ich wykonania oraz za zgodność z Dokumentacją Projektową, Specyfikacjami Technicznymi i obowiązującymi normami. Ponadto Wykonawca wykona roboty zgodnie z poleceniami Inspektora Nadzoru. Ogólne wymagania dotyczące robót podano w Specyfikacji Technicznej ST 00 Wymagania ogólne</w:t>
      </w:r>
    </w:p>
    <w:p w:rsidR="003829B7" w:rsidRPr="00006962" w:rsidRDefault="003829B7" w:rsidP="00006962">
      <w:pPr>
        <w:spacing w:line="360" w:lineRule="auto"/>
        <w:jc w:val="both"/>
        <w:rPr>
          <w:b/>
          <w:bCs/>
          <w:sz w:val="22"/>
          <w:szCs w:val="22"/>
        </w:rPr>
      </w:pPr>
    </w:p>
    <w:p w:rsidR="003829B7" w:rsidRPr="00006962" w:rsidRDefault="003829B7" w:rsidP="00006962">
      <w:pPr>
        <w:pStyle w:val="Nagwek1"/>
        <w:spacing w:line="360" w:lineRule="auto"/>
        <w:jc w:val="both"/>
        <w:rPr>
          <w:rFonts w:cs="Times New Roman"/>
          <w:sz w:val="22"/>
          <w:szCs w:val="22"/>
        </w:rPr>
      </w:pPr>
      <w:r w:rsidRPr="00006962">
        <w:rPr>
          <w:rFonts w:cs="Times New Roman"/>
          <w:sz w:val="22"/>
          <w:szCs w:val="22"/>
        </w:rPr>
        <w:t>2.MATERIAŁY</w:t>
      </w:r>
    </w:p>
    <w:p w:rsidR="00EE5689" w:rsidRPr="00006962" w:rsidRDefault="00EE5689" w:rsidP="00006962">
      <w:pPr>
        <w:pStyle w:val="Akapitzlist"/>
        <w:numPr>
          <w:ilvl w:val="0"/>
          <w:numId w:val="1"/>
        </w:numPr>
        <w:autoSpaceDE w:val="0"/>
        <w:autoSpaceDN w:val="0"/>
        <w:adjustRightInd w:val="0"/>
        <w:spacing w:line="360" w:lineRule="auto"/>
        <w:jc w:val="both"/>
        <w:rPr>
          <w:sz w:val="22"/>
          <w:szCs w:val="22"/>
        </w:rPr>
      </w:pPr>
      <w:r w:rsidRPr="00006962">
        <w:rPr>
          <w:sz w:val="22"/>
          <w:szCs w:val="22"/>
        </w:rPr>
        <w:t>Ogólne wymagania dotyczące materiałów podano w Specyfikacji Technicznej ST 00 Wymagania ogólne. Wszystkie materiały i wyroby stosowane do budowy muszą posiadać odpowiednie</w:t>
      </w:r>
    </w:p>
    <w:p w:rsidR="00EE5689" w:rsidRPr="00006962" w:rsidRDefault="00EE5689" w:rsidP="00006962">
      <w:pPr>
        <w:pStyle w:val="Akapitzlist"/>
        <w:numPr>
          <w:ilvl w:val="0"/>
          <w:numId w:val="1"/>
        </w:numPr>
        <w:autoSpaceDE w:val="0"/>
        <w:autoSpaceDN w:val="0"/>
        <w:adjustRightInd w:val="0"/>
        <w:spacing w:line="360" w:lineRule="auto"/>
        <w:jc w:val="both"/>
        <w:rPr>
          <w:sz w:val="22"/>
          <w:szCs w:val="22"/>
        </w:rPr>
      </w:pPr>
      <w:r w:rsidRPr="00006962">
        <w:rPr>
          <w:sz w:val="22"/>
          <w:szCs w:val="22"/>
        </w:rPr>
        <w:t>atesty, certyfikaty i świadectwa jakości oraz dopuszczenia do stosowania w budownictwie.</w:t>
      </w:r>
    </w:p>
    <w:p w:rsidR="00EE5689" w:rsidRPr="00006962" w:rsidRDefault="00EE5689" w:rsidP="00006962">
      <w:pPr>
        <w:pStyle w:val="Akapitzlist"/>
        <w:numPr>
          <w:ilvl w:val="0"/>
          <w:numId w:val="1"/>
        </w:numPr>
        <w:autoSpaceDE w:val="0"/>
        <w:autoSpaceDN w:val="0"/>
        <w:adjustRightInd w:val="0"/>
        <w:spacing w:line="360" w:lineRule="auto"/>
        <w:jc w:val="both"/>
        <w:rPr>
          <w:sz w:val="22"/>
          <w:szCs w:val="22"/>
        </w:rPr>
      </w:pPr>
      <w:r w:rsidRPr="00006962">
        <w:rPr>
          <w:sz w:val="22"/>
          <w:szCs w:val="22"/>
        </w:rPr>
        <w:t>Materiały nie odpowiadające  wymaganiom zostaną przez Wykonawcę wywiezione z terenu budowy.</w:t>
      </w:r>
    </w:p>
    <w:p w:rsidR="00EE5689" w:rsidRPr="00006962" w:rsidRDefault="00EE5689" w:rsidP="00006962">
      <w:pPr>
        <w:pStyle w:val="Akapitzlist"/>
        <w:numPr>
          <w:ilvl w:val="0"/>
          <w:numId w:val="1"/>
        </w:numPr>
        <w:autoSpaceDE w:val="0"/>
        <w:autoSpaceDN w:val="0"/>
        <w:adjustRightInd w:val="0"/>
        <w:spacing w:line="360" w:lineRule="auto"/>
        <w:jc w:val="both"/>
        <w:rPr>
          <w:sz w:val="22"/>
          <w:szCs w:val="22"/>
        </w:rPr>
      </w:pPr>
      <w:r w:rsidRPr="00006962">
        <w:rPr>
          <w:sz w:val="22"/>
          <w:szCs w:val="22"/>
        </w:rPr>
        <w:t>Każdy  rodzaj robót, w którym znajdują się niezbadane i nie zaakceptowane materiały, Wykonawca wykonuje na własne ryzyko, licząc się z jego nie przyjęciem i niezapłaceniem.</w:t>
      </w:r>
    </w:p>
    <w:p w:rsidR="00EE5689" w:rsidRPr="00006962" w:rsidRDefault="00EE5689" w:rsidP="00006962">
      <w:pPr>
        <w:pStyle w:val="Zwykytekst"/>
        <w:numPr>
          <w:ilvl w:val="0"/>
          <w:numId w:val="1"/>
        </w:numPr>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lastRenderedPageBreak/>
        <w:t>Zestaw malarski</w:t>
      </w:r>
    </w:p>
    <w:p w:rsidR="00EE5689" w:rsidRPr="00006962" w:rsidRDefault="00EE5689" w:rsidP="00006962">
      <w:pPr>
        <w:pStyle w:val="Akapitzlist"/>
        <w:numPr>
          <w:ilvl w:val="0"/>
          <w:numId w:val="1"/>
        </w:numPr>
        <w:spacing w:line="360" w:lineRule="auto"/>
        <w:jc w:val="both"/>
        <w:rPr>
          <w:sz w:val="22"/>
          <w:szCs w:val="22"/>
        </w:rPr>
      </w:pPr>
      <w:r w:rsidRPr="00006962">
        <w:rPr>
          <w:sz w:val="22"/>
          <w:szCs w:val="22"/>
        </w:rPr>
        <w:t>Doboru zestawu pokryć malarskich do wykonania nawierzchni dokonuje Wykonawca we własnym zakresie. Zestaw ten jednak musi być zgodny z założeniami projektowymi i winien :</w:t>
      </w:r>
    </w:p>
    <w:p w:rsidR="00EE5689" w:rsidRPr="00006962" w:rsidRDefault="00EE5689" w:rsidP="00006962">
      <w:pPr>
        <w:pStyle w:val="Akapitzlist"/>
        <w:numPr>
          <w:ilvl w:val="0"/>
          <w:numId w:val="1"/>
        </w:numPr>
        <w:spacing w:line="360" w:lineRule="auto"/>
        <w:jc w:val="both"/>
        <w:rPr>
          <w:sz w:val="22"/>
          <w:szCs w:val="22"/>
        </w:rPr>
      </w:pPr>
      <w:r w:rsidRPr="00006962">
        <w:rPr>
          <w:sz w:val="22"/>
          <w:szCs w:val="22"/>
        </w:rPr>
        <w:t>- odpowiadać warunkom niniejszej ST</w:t>
      </w:r>
    </w:p>
    <w:p w:rsidR="00EE5689" w:rsidRPr="00006962" w:rsidRDefault="00EE5689" w:rsidP="00006962">
      <w:pPr>
        <w:pStyle w:val="Akapitzlist"/>
        <w:numPr>
          <w:ilvl w:val="0"/>
          <w:numId w:val="1"/>
        </w:numPr>
        <w:spacing w:line="360" w:lineRule="auto"/>
        <w:jc w:val="both"/>
        <w:rPr>
          <w:sz w:val="22"/>
          <w:szCs w:val="22"/>
        </w:rPr>
      </w:pPr>
      <w:r w:rsidRPr="00006962">
        <w:rPr>
          <w:sz w:val="22"/>
          <w:szCs w:val="22"/>
        </w:rPr>
        <w:t>- uzyskać akceptację Inspektora nadzoru inwestycyjnego</w:t>
      </w:r>
    </w:p>
    <w:p w:rsidR="00EE5689" w:rsidRPr="00006962" w:rsidRDefault="00EE5689" w:rsidP="00006962">
      <w:pPr>
        <w:pStyle w:val="Akapitzlist"/>
        <w:numPr>
          <w:ilvl w:val="0"/>
          <w:numId w:val="1"/>
        </w:numPr>
        <w:spacing w:line="360" w:lineRule="auto"/>
        <w:jc w:val="both"/>
        <w:rPr>
          <w:sz w:val="22"/>
          <w:szCs w:val="22"/>
        </w:rPr>
      </w:pPr>
      <w:r w:rsidRPr="00006962">
        <w:rPr>
          <w:sz w:val="22"/>
          <w:szCs w:val="22"/>
        </w:rPr>
        <w:t>- zgodny z kartami technicznymi produktów.</w:t>
      </w:r>
    </w:p>
    <w:p w:rsidR="00EE5689" w:rsidRPr="000653FA" w:rsidRDefault="00EE5689" w:rsidP="000653FA">
      <w:pPr>
        <w:pStyle w:val="Akapitzlist"/>
        <w:numPr>
          <w:ilvl w:val="0"/>
          <w:numId w:val="1"/>
        </w:numPr>
        <w:spacing w:line="360" w:lineRule="auto"/>
        <w:jc w:val="both"/>
        <w:rPr>
          <w:sz w:val="22"/>
          <w:szCs w:val="22"/>
        </w:rPr>
      </w:pPr>
      <w:r w:rsidRPr="00006962">
        <w:rPr>
          <w:sz w:val="22"/>
          <w:szCs w:val="22"/>
        </w:rPr>
        <w:t xml:space="preserve">Materiałami stosowanymi do wykonania zabezpieczenia antykorozyjnego istniejącej konstrukcji </w:t>
      </w:r>
      <w:r w:rsidRPr="000653FA">
        <w:rPr>
          <w:sz w:val="22"/>
          <w:szCs w:val="22"/>
        </w:rPr>
        <w:t>stalowej są:</w:t>
      </w:r>
    </w:p>
    <w:p w:rsidR="00EE5689" w:rsidRPr="000653FA" w:rsidRDefault="00EE5689" w:rsidP="000653FA">
      <w:pPr>
        <w:pStyle w:val="Akapitzlist"/>
        <w:numPr>
          <w:ilvl w:val="0"/>
          <w:numId w:val="1"/>
        </w:numPr>
        <w:spacing w:line="360" w:lineRule="auto"/>
        <w:jc w:val="both"/>
        <w:rPr>
          <w:sz w:val="22"/>
          <w:szCs w:val="22"/>
        </w:rPr>
      </w:pPr>
      <w:r w:rsidRPr="000653FA">
        <w:rPr>
          <w:sz w:val="22"/>
          <w:szCs w:val="22"/>
        </w:rPr>
        <w:t>Farby do gruntowania</w:t>
      </w:r>
      <w:r w:rsidR="000653FA" w:rsidRPr="000653FA">
        <w:rPr>
          <w:sz w:val="22"/>
          <w:szCs w:val="22"/>
        </w:rPr>
        <w:t xml:space="preserve"> </w:t>
      </w:r>
      <w:r w:rsidRPr="000653FA">
        <w:rPr>
          <w:sz w:val="22"/>
          <w:szCs w:val="22"/>
        </w:rPr>
        <w:t>chemoodporne, posiadające następujące właściwości:</w:t>
      </w:r>
    </w:p>
    <w:p w:rsidR="000653FA" w:rsidRPr="000653FA" w:rsidRDefault="000653FA" w:rsidP="000653FA">
      <w:pPr>
        <w:pStyle w:val="Akapitzlist"/>
        <w:numPr>
          <w:ilvl w:val="0"/>
          <w:numId w:val="1"/>
        </w:numPr>
        <w:spacing w:line="360" w:lineRule="auto"/>
        <w:jc w:val="both"/>
        <w:rPr>
          <w:sz w:val="22"/>
          <w:szCs w:val="22"/>
        </w:rPr>
      </w:pPr>
      <w:r w:rsidRPr="000653FA">
        <w:rPr>
          <w:sz w:val="22"/>
          <w:szCs w:val="22"/>
        </w:rPr>
        <w:t>ICOSIT-POXICOLOR PRIME HE, gr. 80 mikrometrów  lub równoważna o nie</w:t>
      </w:r>
      <w:r>
        <w:rPr>
          <w:sz w:val="22"/>
          <w:szCs w:val="22"/>
        </w:rPr>
        <w:t xml:space="preserve"> </w:t>
      </w:r>
      <w:r w:rsidRPr="000653FA">
        <w:rPr>
          <w:sz w:val="22"/>
          <w:szCs w:val="22"/>
        </w:rPr>
        <w:t>gorszych parametrach.</w:t>
      </w:r>
    </w:p>
    <w:p w:rsidR="000653FA" w:rsidRPr="000653FA" w:rsidRDefault="00EE5689" w:rsidP="000653FA">
      <w:pPr>
        <w:pStyle w:val="Akapitzlist"/>
        <w:numPr>
          <w:ilvl w:val="0"/>
          <w:numId w:val="1"/>
        </w:numPr>
        <w:autoSpaceDE w:val="0"/>
        <w:autoSpaceDN w:val="0"/>
        <w:adjustRightInd w:val="0"/>
        <w:spacing w:line="360" w:lineRule="auto"/>
        <w:rPr>
          <w:sz w:val="22"/>
          <w:szCs w:val="22"/>
        </w:rPr>
      </w:pPr>
      <w:r w:rsidRPr="000653FA">
        <w:rPr>
          <w:sz w:val="22"/>
          <w:szCs w:val="22"/>
        </w:rPr>
        <w:t>Nawierzchniowa emalia chemoodporna o właściwościach:</w:t>
      </w:r>
    </w:p>
    <w:p w:rsidR="000653FA" w:rsidRPr="000653FA" w:rsidRDefault="000653FA" w:rsidP="000653FA">
      <w:pPr>
        <w:pStyle w:val="Akapitzlist"/>
        <w:numPr>
          <w:ilvl w:val="0"/>
          <w:numId w:val="1"/>
        </w:numPr>
        <w:autoSpaceDE w:val="0"/>
        <w:autoSpaceDN w:val="0"/>
        <w:adjustRightInd w:val="0"/>
        <w:spacing w:line="360" w:lineRule="auto"/>
        <w:rPr>
          <w:sz w:val="22"/>
          <w:szCs w:val="22"/>
        </w:rPr>
      </w:pPr>
      <w:r w:rsidRPr="000653FA">
        <w:rPr>
          <w:sz w:val="22"/>
          <w:szCs w:val="22"/>
        </w:rPr>
        <w:t>warstwa pośrednia ICOSIT POXICOLOR, gr. 120 mikrometrów</w:t>
      </w:r>
      <w:r>
        <w:rPr>
          <w:sz w:val="22"/>
          <w:szCs w:val="22"/>
        </w:rPr>
        <w:t xml:space="preserve">  </w:t>
      </w:r>
      <w:r w:rsidRPr="000653FA">
        <w:rPr>
          <w:sz w:val="22"/>
          <w:szCs w:val="22"/>
        </w:rPr>
        <w:t>lub równoważna o nie</w:t>
      </w:r>
      <w:r>
        <w:rPr>
          <w:sz w:val="22"/>
          <w:szCs w:val="22"/>
        </w:rPr>
        <w:t xml:space="preserve"> </w:t>
      </w:r>
      <w:r w:rsidRPr="000653FA">
        <w:rPr>
          <w:sz w:val="22"/>
          <w:szCs w:val="22"/>
        </w:rPr>
        <w:t>gorszych parametrach.</w:t>
      </w:r>
    </w:p>
    <w:p w:rsidR="000653FA" w:rsidRPr="000653FA" w:rsidRDefault="000653FA" w:rsidP="000653FA">
      <w:pPr>
        <w:pStyle w:val="Akapitzlist"/>
        <w:numPr>
          <w:ilvl w:val="0"/>
          <w:numId w:val="1"/>
        </w:numPr>
        <w:autoSpaceDE w:val="0"/>
        <w:autoSpaceDN w:val="0"/>
        <w:adjustRightInd w:val="0"/>
        <w:spacing w:line="360" w:lineRule="auto"/>
        <w:rPr>
          <w:sz w:val="22"/>
          <w:szCs w:val="22"/>
        </w:rPr>
      </w:pPr>
      <w:r w:rsidRPr="000653FA">
        <w:rPr>
          <w:sz w:val="22"/>
          <w:szCs w:val="22"/>
        </w:rPr>
        <w:t>warstwa wierzchnia ICOSIT EG 5 gr. 60 mikrometrów</w:t>
      </w:r>
      <w:r>
        <w:rPr>
          <w:sz w:val="22"/>
          <w:szCs w:val="22"/>
        </w:rPr>
        <w:t xml:space="preserve">  </w:t>
      </w:r>
      <w:r w:rsidRPr="000653FA">
        <w:rPr>
          <w:sz w:val="22"/>
          <w:szCs w:val="22"/>
        </w:rPr>
        <w:t>lub równoważna o nie</w:t>
      </w:r>
      <w:r>
        <w:rPr>
          <w:sz w:val="22"/>
          <w:szCs w:val="22"/>
        </w:rPr>
        <w:t xml:space="preserve"> </w:t>
      </w:r>
      <w:r w:rsidRPr="000653FA">
        <w:rPr>
          <w:sz w:val="22"/>
          <w:szCs w:val="22"/>
        </w:rPr>
        <w:t>gorszych parametrach.</w:t>
      </w:r>
    </w:p>
    <w:p w:rsidR="00EE5689" w:rsidRPr="000653FA" w:rsidRDefault="00EE5689" w:rsidP="000653FA">
      <w:pPr>
        <w:pStyle w:val="Akapitzlist"/>
        <w:numPr>
          <w:ilvl w:val="0"/>
          <w:numId w:val="1"/>
        </w:numPr>
        <w:spacing w:line="360" w:lineRule="auto"/>
        <w:jc w:val="both"/>
        <w:rPr>
          <w:sz w:val="22"/>
          <w:szCs w:val="22"/>
        </w:rPr>
      </w:pPr>
      <w:r w:rsidRPr="000653FA">
        <w:rPr>
          <w:sz w:val="22"/>
          <w:szCs w:val="22"/>
        </w:rPr>
        <w:t>- powinny tworzyć powłoki trwałe, odporne na procesy starzenia</w:t>
      </w:r>
    </w:p>
    <w:p w:rsidR="00EE5689" w:rsidRPr="000653FA" w:rsidRDefault="00EE5689" w:rsidP="000653FA">
      <w:pPr>
        <w:pStyle w:val="Akapitzlist"/>
        <w:numPr>
          <w:ilvl w:val="0"/>
          <w:numId w:val="1"/>
        </w:numPr>
        <w:spacing w:line="360" w:lineRule="auto"/>
        <w:jc w:val="both"/>
        <w:rPr>
          <w:sz w:val="22"/>
          <w:szCs w:val="22"/>
        </w:rPr>
      </w:pPr>
      <w:r w:rsidRPr="000653FA">
        <w:rPr>
          <w:sz w:val="22"/>
          <w:szCs w:val="22"/>
        </w:rPr>
        <w:t>-duża elastyczność i odporność na ścieranie</w:t>
      </w:r>
    </w:p>
    <w:p w:rsidR="00EE5689" w:rsidRPr="00006962" w:rsidRDefault="00EE5689" w:rsidP="000653FA">
      <w:pPr>
        <w:pStyle w:val="Akapitzlist"/>
        <w:numPr>
          <w:ilvl w:val="0"/>
          <w:numId w:val="1"/>
        </w:numPr>
        <w:spacing w:line="360" w:lineRule="auto"/>
        <w:jc w:val="both"/>
        <w:rPr>
          <w:sz w:val="22"/>
          <w:szCs w:val="22"/>
        </w:rPr>
      </w:pPr>
      <w:r w:rsidRPr="000653FA">
        <w:rPr>
          <w:sz w:val="22"/>
          <w:szCs w:val="22"/>
        </w:rPr>
        <w:t>- zdolność do nanoszenia grubowarstwowego</w:t>
      </w:r>
      <w:r w:rsidRPr="00006962">
        <w:rPr>
          <w:sz w:val="22"/>
          <w:szCs w:val="22"/>
        </w:rPr>
        <w:t xml:space="preserve"> - 60µm</w:t>
      </w:r>
    </w:p>
    <w:p w:rsidR="00EE5689" w:rsidRPr="00006962" w:rsidRDefault="00EE5689" w:rsidP="00006962">
      <w:pPr>
        <w:pStyle w:val="Akapitzlist"/>
        <w:numPr>
          <w:ilvl w:val="0"/>
          <w:numId w:val="1"/>
        </w:numPr>
        <w:spacing w:line="360" w:lineRule="auto"/>
        <w:jc w:val="both"/>
        <w:rPr>
          <w:sz w:val="22"/>
          <w:szCs w:val="22"/>
        </w:rPr>
      </w:pPr>
      <w:r w:rsidRPr="00006962">
        <w:rPr>
          <w:sz w:val="22"/>
          <w:szCs w:val="22"/>
        </w:rPr>
        <w:t>- odporność na wpływy atmosferyczne</w:t>
      </w:r>
    </w:p>
    <w:p w:rsidR="00EE5689" w:rsidRPr="00006962" w:rsidRDefault="00EE5689" w:rsidP="00006962">
      <w:pPr>
        <w:pStyle w:val="Akapitzlist"/>
        <w:numPr>
          <w:ilvl w:val="0"/>
          <w:numId w:val="1"/>
        </w:numPr>
        <w:spacing w:line="360" w:lineRule="auto"/>
        <w:jc w:val="both"/>
        <w:rPr>
          <w:sz w:val="22"/>
          <w:szCs w:val="22"/>
        </w:rPr>
      </w:pPr>
      <w:r w:rsidRPr="00006962">
        <w:rPr>
          <w:sz w:val="22"/>
          <w:szCs w:val="22"/>
        </w:rPr>
        <w:t>- zachować trwałość barwy</w:t>
      </w:r>
    </w:p>
    <w:p w:rsidR="00EE5689" w:rsidRDefault="000653FA" w:rsidP="00006962">
      <w:pPr>
        <w:pStyle w:val="Akapitzlist"/>
        <w:numPr>
          <w:ilvl w:val="0"/>
          <w:numId w:val="1"/>
        </w:numPr>
        <w:spacing w:line="360" w:lineRule="auto"/>
        <w:jc w:val="both"/>
        <w:rPr>
          <w:sz w:val="22"/>
          <w:szCs w:val="22"/>
        </w:rPr>
      </w:pPr>
      <w:r>
        <w:rPr>
          <w:sz w:val="22"/>
          <w:szCs w:val="22"/>
        </w:rPr>
        <w:t>Kolorystka:</w:t>
      </w:r>
    </w:p>
    <w:p w:rsidR="00561C23" w:rsidRPr="00CE36F3" w:rsidRDefault="000653FA" w:rsidP="00CE36F3">
      <w:pPr>
        <w:pStyle w:val="Akapitzlist"/>
        <w:numPr>
          <w:ilvl w:val="0"/>
          <w:numId w:val="1"/>
        </w:numPr>
        <w:spacing w:line="360" w:lineRule="auto"/>
        <w:jc w:val="both"/>
        <w:rPr>
          <w:sz w:val="22"/>
          <w:szCs w:val="22"/>
        </w:rPr>
      </w:pPr>
      <w:r>
        <w:rPr>
          <w:sz w:val="22"/>
          <w:szCs w:val="22"/>
        </w:rPr>
        <w:t>Stalowa konstrukcja kratowa oraz rurowa głowica stawy z zewnątrz pokryta będzie zes</w:t>
      </w:r>
      <w:r w:rsidR="009236AB">
        <w:rPr>
          <w:sz w:val="22"/>
          <w:szCs w:val="22"/>
        </w:rPr>
        <w:t>tawem malarskim w kolorze RAL: 3000 ( kolor zielony</w:t>
      </w:r>
      <w:r>
        <w:rPr>
          <w:sz w:val="22"/>
          <w:szCs w:val="22"/>
        </w:rPr>
        <w:t>). Kolor głowicy wewnątrz stawy należy uzgodnić z Inspektorem Nadzoru.</w:t>
      </w:r>
    </w:p>
    <w:p w:rsidR="00561C23" w:rsidRPr="00561C23" w:rsidRDefault="00EE5689" w:rsidP="00561C23">
      <w:pPr>
        <w:pStyle w:val="Akapitzlist"/>
        <w:numPr>
          <w:ilvl w:val="0"/>
          <w:numId w:val="1"/>
        </w:numPr>
        <w:spacing w:line="360" w:lineRule="auto"/>
        <w:jc w:val="both"/>
        <w:rPr>
          <w:sz w:val="22"/>
          <w:szCs w:val="22"/>
        </w:rPr>
      </w:pPr>
      <w:r w:rsidRPr="00006962">
        <w:rPr>
          <w:rFonts w:eastAsia="MS Mincho"/>
          <w:bCs/>
          <w:sz w:val="22"/>
          <w:szCs w:val="22"/>
        </w:rPr>
        <w:t xml:space="preserve">Ścierniwo </w:t>
      </w:r>
    </w:p>
    <w:p w:rsidR="00EE5689" w:rsidRPr="00006962" w:rsidRDefault="00EE5689" w:rsidP="00006962">
      <w:pPr>
        <w:pStyle w:val="Zwykytekst"/>
        <w:numPr>
          <w:ilvl w:val="0"/>
          <w:numId w:val="1"/>
        </w:numPr>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Rodzaj ścierniwa  do   czyszczenia   strumieniowo-ściernego pozostawia się do uznania Wykonawcy, musi ono uzyskać akceptacje Inspektora Nadzoru i gwarantować uzyskanie przygotowania powierzchni do malowania wg wymogów określonych w ST.</w:t>
      </w:r>
    </w:p>
    <w:p w:rsidR="00EE5689" w:rsidRPr="00006962" w:rsidRDefault="00EE5689" w:rsidP="00006962">
      <w:pPr>
        <w:pStyle w:val="Zwykytekst"/>
        <w:numPr>
          <w:ilvl w:val="0"/>
          <w:numId w:val="1"/>
        </w:numPr>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bCs/>
          <w:sz w:val="22"/>
          <w:szCs w:val="22"/>
        </w:rPr>
        <w:t>Składowanie materiałów</w:t>
      </w:r>
    </w:p>
    <w:p w:rsidR="00EE5689" w:rsidRDefault="00EE5689" w:rsidP="00006962">
      <w:pPr>
        <w:pStyle w:val="Zwykytekst"/>
        <w:numPr>
          <w:ilvl w:val="0"/>
          <w:numId w:val="1"/>
        </w:numPr>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Wyroby lakierowe należy przechowywać w magazynach zamkniętych, stanowiących wydzielone budynki lub wydzielone pomieszczenia, odpowiadające przepisom dotyczącym magazynów materiałów łatwo palnych zgodne z normą PN- 89/C-81400. Temperatura wewnątrz pomieszczeń magazynowych powinna wynosić +5 - </w:t>
      </w:r>
      <w:smartTag w:uri="urn:schemas-microsoft-com:office:smarttags" w:element="metricconverter">
        <w:smartTagPr>
          <w:attr w:name="ProductID" w:val="30ﾰC"/>
        </w:smartTagPr>
        <w:r w:rsidRPr="00006962">
          <w:rPr>
            <w:rFonts w:ascii="Times New Roman" w:eastAsia="MS Mincho" w:hAnsi="Times New Roman" w:cs="Times New Roman"/>
            <w:sz w:val="22"/>
            <w:szCs w:val="22"/>
          </w:rPr>
          <w:t>30°C</w:t>
        </w:r>
      </w:smartTag>
      <w:r w:rsidRPr="00006962">
        <w:rPr>
          <w:rFonts w:ascii="Times New Roman" w:eastAsia="MS Mincho" w:hAnsi="Times New Roman" w:cs="Times New Roman"/>
          <w:sz w:val="22"/>
          <w:szCs w:val="22"/>
        </w:rPr>
        <w:t>, a wilgotność O - 90% RH.</w:t>
      </w:r>
    </w:p>
    <w:p w:rsidR="00CE36F3" w:rsidRPr="002537EB" w:rsidRDefault="00CE36F3" w:rsidP="00CE36F3">
      <w:pPr>
        <w:pStyle w:val="Nagwek1"/>
        <w:spacing w:line="360" w:lineRule="auto"/>
        <w:jc w:val="both"/>
        <w:rPr>
          <w:rFonts w:cs="Times New Roman"/>
          <w:b w:val="0"/>
          <w:sz w:val="22"/>
          <w:szCs w:val="22"/>
        </w:rPr>
      </w:pPr>
      <w:r w:rsidRPr="002537EB">
        <w:rPr>
          <w:rFonts w:cs="Times New Roman"/>
          <w:b w:val="0"/>
          <w:sz w:val="22"/>
          <w:szCs w:val="22"/>
        </w:rPr>
        <w:t>Materiały do metalizacji</w:t>
      </w:r>
    </w:p>
    <w:p w:rsidR="00CE36F3" w:rsidRPr="002537EB" w:rsidRDefault="00CE36F3" w:rsidP="00CE36F3">
      <w:pPr>
        <w:autoSpaceDE w:val="0"/>
        <w:autoSpaceDN w:val="0"/>
        <w:adjustRightInd w:val="0"/>
        <w:spacing w:line="360" w:lineRule="auto"/>
        <w:rPr>
          <w:rFonts w:eastAsiaTheme="minorHAnsi"/>
          <w:sz w:val="22"/>
          <w:szCs w:val="22"/>
          <w:lang w:eastAsia="en-US"/>
        </w:rPr>
      </w:pPr>
      <w:r w:rsidRPr="002537EB">
        <w:rPr>
          <w:rFonts w:eastAsiaTheme="minorHAnsi"/>
          <w:sz w:val="22"/>
          <w:szCs w:val="22"/>
          <w:lang w:eastAsia="en-US"/>
        </w:rPr>
        <w:t>Nakładanie powłoki cynko</w:t>
      </w:r>
      <w:r>
        <w:rPr>
          <w:rFonts w:eastAsiaTheme="minorHAnsi"/>
          <w:sz w:val="22"/>
          <w:szCs w:val="22"/>
          <w:lang w:eastAsia="en-US"/>
        </w:rPr>
        <w:t>wej natryskiwanej cieplnie należ</w:t>
      </w:r>
      <w:r w:rsidRPr="002537EB">
        <w:rPr>
          <w:rFonts w:eastAsiaTheme="minorHAnsi"/>
          <w:sz w:val="22"/>
          <w:szCs w:val="22"/>
          <w:lang w:eastAsia="en-US"/>
        </w:rPr>
        <w:t>y</w:t>
      </w:r>
      <w:r>
        <w:rPr>
          <w:rFonts w:eastAsiaTheme="minorHAnsi"/>
          <w:sz w:val="22"/>
          <w:szCs w:val="22"/>
          <w:lang w:eastAsia="en-US"/>
        </w:rPr>
        <w:t xml:space="preserve"> wykonać przy zastosowaniu drutó</w:t>
      </w:r>
      <w:r w:rsidRPr="002537EB">
        <w:rPr>
          <w:rFonts w:eastAsiaTheme="minorHAnsi"/>
          <w:sz w:val="22"/>
          <w:szCs w:val="22"/>
          <w:lang w:eastAsia="en-US"/>
        </w:rPr>
        <w:t>w</w:t>
      </w:r>
    </w:p>
    <w:p w:rsidR="00CE36F3" w:rsidRPr="002537EB" w:rsidRDefault="00CE36F3" w:rsidP="00CE36F3">
      <w:pPr>
        <w:autoSpaceDE w:val="0"/>
        <w:autoSpaceDN w:val="0"/>
        <w:adjustRightInd w:val="0"/>
        <w:spacing w:line="360" w:lineRule="auto"/>
        <w:rPr>
          <w:rFonts w:eastAsiaTheme="minorHAnsi"/>
          <w:sz w:val="22"/>
          <w:szCs w:val="22"/>
          <w:lang w:eastAsia="en-US"/>
        </w:rPr>
      </w:pPr>
      <w:r w:rsidRPr="002537EB">
        <w:rPr>
          <w:rFonts w:eastAsiaTheme="minorHAnsi"/>
          <w:sz w:val="22"/>
          <w:szCs w:val="22"/>
          <w:lang w:eastAsia="en-US"/>
        </w:rPr>
        <w:t>cynkowych spełniających wymagania PN-M-69412:1973. Czystość zastosowanego cynku ma być nie</w:t>
      </w:r>
    </w:p>
    <w:p w:rsidR="00364326" w:rsidRPr="005A13D0" w:rsidRDefault="00CE36F3" w:rsidP="005A13D0">
      <w:pPr>
        <w:spacing w:line="360" w:lineRule="auto"/>
        <w:rPr>
          <w:rFonts w:eastAsiaTheme="minorHAnsi"/>
          <w:sz w:val="22"/>
          <w:szCs w:val="22"/>
          <w:lang w:eastAsia="en-US"/>
        </w:rPr>
      </w:pPr>
      <w:r>
        <w:rPr>
          <w:rFonts w:eastAsiaTheme="minorHAnsi"/>
          <w:sz w:val="22"/>
          <w:szCs w:val="22"/>
          <w:lang w:eastAsia="en-US"/>
        </w:rPr>
        <w:t>mniejsza niż</w:t>
      </w:r>
      <w:r w:rsidRPr="002537EB">
        <w:rPr>
          <w:rFonts w:eastAsiaTheme="minorHAnsi"/>
          <w:sz w:val="22"/>
          <w:szCs w:val="22"/>
          <w:lang w:eastAsia="en-US"/>
        </w:rPr>
        <w:t xml:space="preserve"> 99,99% zgodnie PN-H-82200.</w:t>
      </w:r>
    </w:p>
    <w:p w:rsidR="003829B7" w:rsidRPr="00006962" w:rsidRDefault="003829B7" w:rsidP="00006962">
      <w:pPr>
        <w:pStyle w:val="Nagwek1"/>
        <w:spacing w:line="360" w:lineRule="auto"/>
        <w:jc w:val="both"/>
        <w:rPr>
          <w:rFonts w:cs="Times New Roman"/>
          <w:sz w:val="22"/>
          <w:szCs w:val="22"/>
        </w:rPr>
      </w:pPr>
      <w:r w:rsidRPr="00006962">
        <w:rPr>
          <w:rFonts w:cs="Times New Roman"/>
          <w:sz w:val="22"/>
          <w:szCs w:val="22"/>
        </w:rPr>
        <w:lastRenderedPageBreak/>
        <w:t>3.SPRZĘT</w:t>
      </w:r>
    </w:p>
    <w:p w:rsidR="003829B7" w:rsidRPr="00006962" w:rsidRDefault="003829B7" w:rsidP="00006962">
      <w:pPr>
        <w:autoSpaceDE w:val="0"/>
        <w:autoSpaceDN w:val="0"/>
        <w:adjustRightInd w:val="0"/>
        <w:spacing w:line="360" w:lineRule="auto"/>
        <w:jc w:val="both"/>
        <w:rPr>
          <w:sz w:val="22"/>
          <w:szCs w:val="22"/>
        </w:rPr>
      </w:pPr>
      <w:r w:rsidRPr="00006962">
        <w:rPr>
          <w:sz w:val="22"/>
          <w:szCs w:val="22"/>
        </w:rPr>
        <w:t>Ogólne wymagania dotyczące sprzętu podano w Specyfikacji Technicznej ST 00 Wymagania ogólne. Wykonawca jest zobowiązany do używania sprzętu zaakceptowanego przez Inspektora Nadzoru.</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Jakikolwiek sprzęt, maszyny lub narzędzia nie gwarantujące zachowania wymagań jakościowych robót i bezpieczeństwa zostaną przez Inspektora Nadzoru zdyskwalifiko</w:t>
      </w:r>
      <w:r w:rsidR="00006962">
        <w:rPr>
          <w:rFonts w:ascii="Times New Roman" w:eastAsia="MS Mincho" w:hAnsi="Times New Roman" w:cs="Times New Roman"/>
          <w:sz w:val="22"/>
          <w:szCs w:val="22"/>
        </w:rPr>
        <w:t>wane i niedopuszczone do robót.</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Odtłuszczanie konstrukcji stalowej</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Odtłuszczanie konstrukcji należy przeprowadzić przy użyciu czystych szmat </w:t>
      </w:r>
      <w:r w:rsidR="00006962" w:rsidRPr="00006962">
        <w:rPr>
          <w:rFonts w:ascii="Times New Roman" w:eastAsia="MS Mincho" w:hAnsi="Times New Roman" w:cs="Times New Roman"/>
          <w:sz w:val="22"/>
          <w:szCs w:val="22"/>
        </w:rPr>
        <w:t>nasączonych rozpuszczalnikiem.</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Sprzęt do czyszczenia konstrukcji</w:t>
      </w:r>
    </w:p>
    <w:p w:rsidR="00EE5689"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Czyszczenie  strumieniowo-ścierne  powierzchni  stalowych,   z  uwagi  na konieczność  przygotowania  powierzchni  do  malowania,  należy  przeprowadzić mechanicznie, urządzeniami o działaniu  strumieniowo-ściernym dowolnego typu, zaakceptowanymi przez Inspektora Nadzoru. W miejscach trudno dostępnych,  o niejednolitych płaszczyznach, w miejscach silnych wżerów korozyjnych należy dodatkowo stosować sprzęt ręczny (młotki, iglice). Sprzęt do czyszczenia strumieniowo-ściernego oraz do przedmuchiwania lub odkurzania  powierzchni  musi  zapewniać  strumień  odoliwionego i suchego powietrza.</w:t>
      </w:r>
    </w:p>
    <w:p w:rsidR="005A13D0" w:rsidRPr="008156F2" w:rsidRDefault="005A13D0" w:rsidP="005A13D0">
      <w:pPr>
        <w:autoSpaceDE w:val="0"/>
        <w:autoSpaceDN w:val="0"/>
        <w:adjustRightInd w:val="0"/>
        <w:spacing w:line="360" w:lineRule="auto"/>
        <w:jc w:val="both"/>
        <w:rPr>
          <w:rFonts w:eastAsia="Arial,Bold"/>
          <w:bCs/>
          <w:sz w:val="22"/>
          <w:szCs w:val="22"/>
          <w:lang w:eastAsia="en-US"/>
        </w:rPr>
      </w:pPr>
      <w:r w:rsidRPr="008156F2">
        <w:rPr>
          <w:rFonts w:eastAsia="Arial,Bold"/>
          <w:bCs/>
          <w:sz w:val="22"/>
          <w:szCs w:val="22"/>
          <w:lang w:eastAsia="en-US"/>
        </w:rPr>
        <w:t>Sprzęt do nakładania powłoki cynkowej natryskiwanej cieplnie</w:t>
      </w:r>
    </w:p>
    <w:p w:rsidR="005A13D0" w:rsidRPr="005A13D0" w:rsidRDefault="005A13D0" w:rsidP="005A13D0">
      <w:pPr>
        <w:autoSpaceDE w:val="0"/>
        <w:autoSpaceDN w:val="0"/>
        <w:adjustRightInd w:val="0"/>
        <w:spacing w:line="360" w:lineRule="auto"/>
        <w:jc w:val="both"/>
        <w:rPr>
          <w:rFonts w:eastAsia="Arial,Bold"/>
          <w:sz w:val="22"/>
          <w:szCs w:val="22"/>
          <w:lang w:eastAsia="en-US"/>
        </w:rPr>
      </w:pPr>
      <w:r w:rsidRPr="008156F2">
        <w:rPr>
          <w:rFonts w:eastAsia="Arial,Bold"/>
          <w:sz w:val="22"/>
          <w:szCs w:val="22"/>
          <w:lang w:eastAsia="en-US"/>
        </w:rPr>
        <w:t>Do nakładania powłoki cyn</w:t>
      </w:r>
      <w:r>
        <w:rPr>
          <w:rFonts w:eastAsia="Arial,Bold"/>
          <w:sz w:val="22"/>
          <w:szCs w:val="22"/>
          <w:lang w:eastAsia="en-US"/>
        </w:rPr>
        <w:t xml:space="preserve">kowej natryskiwanej cieplnie można używać pistoletów płomieniowych lub </w:t>
      </w:r>
      <w:r w:rsidRPr="008156F2">
        <w:rPr>
          <w:rFonts w:eastAsia="Arial,Bold"/>
          <w:sz w:val="22"/>
          <w:szCs w:val="22"/>
          <w:lang w:eastAsia="en-US"/>
        </w:rPr>
        <w:t>łukowych. Powłoki mogą być nakładane rę</w:t>
      </w:r>
      <w:r>
        <w:rPr>
          <w:rFonts w:eastAsia="Arial,Bold"/>
          <w:sz w:val="22"/>
          <w:szCs w:val="22"/>
          <w:lang w:eastAsia="en-US"/>
        </w:rPr>
        <w:t>cznie lub w sposó</w:t>
      </w:r>
      <w:r w:rsidRPr="008156F2">
        <w:rPr>
          <w:rFonts w:eastAsia="Arial,Bold"/>
          <w:sz w:val="22"/>
          <w:szCs w:val="22"/>
          <w:lang w:eastAsia="en-US"/>
        </w:rPr>
        <w:t>b zmechanizowany.</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bCs/>
          <w:sz w:val="22"/>
          <w:szCs w:val="22"/>
        </w:rPr>
        <w:t>Sprzęt do malowania</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Maszyna do natrysku hydrodynamicznego (najlepiej tłokowa) o przełożeniu min. l :60.</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Urządzenie musi być zaakceptowane przez Inspektora Nadzoru. Prawidłowe ustawienie parametrów matowania natryskowego (średnica dyszy, gęstość materiału, ciśnienie) należy przeprowadzać na próbnych powierzchniach i uzyskać akceptację Inspektora Nadzoru.</w:t>
      </w:r>
    </w:p>
    <w:p w:rsidR="00EE5689" w:rsidRPr="00006962" w:rsidRDefault="00EE5689" w:rsidP="00006962">
      <w:pPr>
        <w:autoSpaceDE w:val="0"/>
        <w:autoSpaceDN w:val="0"/>
        <w:adjustRightInd w:val="0"/>
        <w:spacing w:line="360" w:lineRule="auto"/>
        <w:jc w:val="both"/>
        <w:rPr>
          <w:sz w:val="22"/>
          <w:szCs w:val="22"/>
        </w:rPr>
      </w:pPr>
    </w:p>
    <w:p w:rsidR="003829B7" w:rsidRPr="00006962" w:rsidRDefault="003829B7" w:rsidP="00006962">
      <w:pPr>
        <w:pStyle w:val="Nagwek1"/>
        <w:tabs>
          <w:tab w:val="clear" w:pos="0"/>
          <w:tab w:val="left" w:pos="708"/>
        </w:tabs>
        <w:spacing w:line="360" w:lineRule="auto"/>
        <w:jc w:val="both"/>
        <w:rPr>
          <w:rFonts w:cs="Times New Roman"/>
          <w:sz w:val="22"/>
          <w:szCs w:val="22"/>
        </w:rPr>
      </w:pPr>
      <w:r w:rsidRPr="00006962">
        <w:rPr>
          <w:rFonts w:cs="Times New Roman"/>
          <w:sz w:val="22"/>
          <w:szCs w:val="22"/>
        </w:rPr>
        <w:t>4.TRANSPORT</w:t>
      </w:r>
    </w:p>
    <w:p w:rsidR="003829B7" w:rsidRPr="00006962" w:rsidRDefault="003829B7" w:rsidP="00006962">
      <w:pPr>
        <w:autoSpaceDE w:val="0"/>
        <w:autoSpaceDN w:val="0"/>
        <w:adjustRightInd w:val="0"/>
        <w:spacing w:line="360" w:lineRule="auto"/>
        <w:jc w:val="both"/>
        <w:rPr>
          <w:sz w:val="22"/>
          <w:szCs w:val="22"/>
        </w:rPr>
      </w:pPr>
      <w:r w:rsidRPr="00006962">
        <w:rPr>
          <w:sz w:val="22"/>
          <w:szCs w:val="22"/>
        </w:rPr>
        <w:t>Ogólne wymagania dotyczące transportu podano w Specyfikacji Technicznej ST 00 Wymagania ogólne. Wykonawca jest zobowiązany do zastosowania transportu zaakceptowanego przez Inspektora Nadzoru.</w:t>
      </w:r>
      <w:r w:rsidR="003F165D" w:rsidRPr="00006962">
        <w:rPr>
          <w:sz w:val="22"/>
          <w:szCs w:val="22"/>
        </w:rPr>
        <w:t xml:space="preserve"> </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Transport wyrobów lakierowych i rozcieńczalników winien odbywać się z zachowaniem obowiązujących przepisów o przewozie materiałów niebezpiecznych określonych w normach przedmiotowych i wg PN-89/C-81400.</w:t>
      </w:r>
    </w:p>
    <w:p w:rsidR="00EE5689" w:rsidRPr="00006962" w:rsidRDefault="00EE5689" w:rsidP="00006962">
      <w:pPr>
        <w:autoSpaceDE w:val="0"/>
        <w:autoSpaceDN w:val="0"/>
        <w:adjustRightInd w:val="0"/>
        <w:spacing w:line="360" w:lineRule="auto"/>
        <w:jc w:val="both"/>
        <w:rPr>
          <w:sz w:val="22"/>
          <w:szCs w:val="22"/>
        </w:rPr>
      </w:pPr>
      <w:r w:rsidRPr="00006962">
        <w:rPr>
          <w:sz w:val="22"/>
          <w:szCs w:val="22"/>
        </w:rPr>
        <w:t>Środki transportu:</w:t>
      </w:r>
    </w:p>
    <w:p w:rsidR="00EE5689" w:rsidRPr="00006962" w:rsidRDefault="00EE5689" w:rsidP="00006962">
      <w:pPr>
        <w:autoSpaceDE w:val="0"/>
        <w:autoSpaceDN w:val="0"/>
        <w:adjustRightInd w:val="0"/>
        <w:spacing w:line="360" w:lineRule="auto"/>
        <w:jc w:val="both"/>
        <w:rPr>
          <w:sz w:val="22"/>
          <w:szCs w:val="22"/>
        </w:rPr>
      </w:pPr>
      <w:r w:rsidRPr="00006962">
        <w:rPr>
          <w:sz w:val="22"/>
          <w:szCs w:val="22"/>
        </w:rPr>
        <w:t>Samochody skrzyniowe</w:t>
      </w:r>
    </w:p>
    <w:p w:rsidR="00EE5689" w:rsidRPr="00006962" w:rsidRDefault="00EE5689" w:rsidP="00006962">
      <w:pPr>
        <w:spacing w:line="360" w:lineRule="auto"/>
        <w:jc w:val="both"/>
        <w:rPr>
          <w:sz w:val="22"/>
          <w:szCs w:val="22"/>
        </w:rPr>
      </w:pPr>
      <w:r w:rsidRPr="00006962">
        <w:rPr>
          <w:sz w:val="22"/>
          <w:szCs w:val="22"/>
        </w:rPr>
        <w:t>Pontony robocze</w:t>
      </w:r>
    </w:p>
    <w:p w:rsidR="00EE5689" w:rsidRPr="00006962" w:rsidRDefault="00EE5689" w:rsidP="00006962">
      <w:pPr>
        <w:spacing w:line="360" w:lineRule="auto"/>
        <w:jc w:val="both"/>
        <w:rPr>
          <w:sz w:val="22"/>
          <w:szCs w:val="22"/>
        </w:rPr>
      </w:pPr>
      <w:r w:rsidRPr="00006962">
        <w:rPr>
          <w:sz w:val="22"/>
          <w:szCs w:val="22"/>
        </w:rPr>
        <w:t>Holownik</w:t>
      </w:r>
    </w:p>
    <w:p w:rsidR="00EE5689" w:rsidRPr="00006962" w:rsidRDefault="00EE5689" w:rsidP="00006962">
      <w:pPr>
        <w:spacing w:line="360" w:lineRule="auto"/>
        <w:jc w:val="both"/>
        <w:rPr>
          <w:sz w:val="22"/>
          <w:szCs w:val="22"/>
        </w:rPr>
      </w:pPr>
      <w:r w:rsidRPr="00006962">
        <w:rPr>
          <w:sz w:val="22"/>
          <w:szCs w:val="22"/>
        </w:rPr>
        <w:lastRenderedPageBreak/>
        <w:t>Łódź robocza</w:t>
      </w:r>
    </w:p>
    <w:p w:rsidR="00EE5689" w:rsidRPr="00006962" w:rsidRDefault="00EE5689" w:rsidP="00006962">
      <w:pPr>
        <w:autoSpaceDE w:val="0"/>
        <w:autoSpaceDN w:val="0"/>
        <w:adjustRightInd w:val="0"/>
        <w:spacing w:line="360" w:lineRule="auto"/>
        <w:jc w:val="both"/>
        <w:rPr>
          <w:sz w:val="22"/>
          <w:szCs w:val="22"/>
        </w:rPr>
      </w:pPr>
      <w:r w:rsidRPr="00006962">
        <w:rPr>
          <w:sz w:val="22"/>
          <w:szCs w:val="22"/>
        </w:rPr>
        <w:t>Samochody niskopodwoziowe</w:t>
      </w:r>
    </w:p>
    <w:p w:rsidR="003829B7" w:rsidRPr="00006962" w:rsidRDefault="003829B7" w:rsidP="00006962">
      <w:pPr>
        <w:pStyle w:val="WW-Tekstpodstawowy3"/>
        <w:suppressAutoHyphens w:val="0"/>
        <w:rPr>
          <w:sz w:val="22"/>
          <w:szCs w:val="22"/>
        </w:rPr>
      </w:pPr>
    </w:p>
    <w:p w:rsidR="003829B7" w:rsidRPr="00006962" w:rsidRDefault="003829B7" w:rsidP="00006962">
      <w:pPr>
        <w:pStyle w:val="Nagwek1"/>
        <w:spacing w:line="360" w:lineRule="auto"/>
        <w:jc w:val="both"/>
        <w:rPr>
          <w:rFonts w:cs="Times New Roman"/>
          <w:sz w:val="22"/>
          <w:szCs w:val="22"/>
        </w:rPr>
      </w:pPr>
      <w:r w:rsidRPr="00006962">
        <w:rPr>
          <w:rFonts w:cs="Times New Roman"/>
          <w:sz w:val="22"/>
          <w:szCs w:val="22"/>
        </w:rPr>
        <w:t>5.WYKONANIE ROBÓT</w:t>
      </w:r>
    </w:p>
    <w:p w:rsidR="00EE5689" w:rsidRPr="00006962" w:rsidRDefault="003829B7" w:rsidP="00006962">
      <w:pPr>
        <w:autoSpaceDE w:val="0"/>
        <w:autoSpaceDN w:val="0"/>
        <w:adjustRightInd w:val="0"/>
        <w:spacing w:line="360" w:lineRule="auto"/>
        <w:jc w:val="both"/>
        <w:rPr>
          <w:sz w:val="22"/>
          <w:szCs w:val="22"/>
        </w:rPr>
      </w:pPr>
      <w:r w:rsidRPr="00006962">
        <w:rPr>
          <w:sz w:val="22"/>
          <w:szCs w:val="22"/>
        </w:rPr>
        <w:t>Ogólne wymagania dotyczące wykonania robót podano w Specyfikacji Technicznej ST 00 Wymag</w:t>
      </w:r>
      <w:r w:rsidR="00364326" w:rsidRPr="00006962">
        <w:rPr>
          <w:sz w:val="22"/>
          <w:szCs w:val="22"/>
        </w:rPr>
        <w:t xml:space="preserve">ania ogólne. Wykonanie robót </w:t>
      </w:r>
      <w:r w:rsidRPr="00006962">
        <w:rPr>
          <w:sz w:val="22"/>
          <w:szCs w:val="22"/>
        </w:rPr>
        <w:t>beto</w:t>
      </w:r>
      <w:r w:rsidR="00364326" w:rsidRPr="00006962">
        <w:rPr>
          <w:sz w:val="22"/>
          <w:szCs w:val="22"/>
        </w:rPr>
        <w:t>no</w:t>
      </w:r>
      <w:r w:rsidRPr="00006962">
        <w:rPr>
          <w:sz w:val="22"/>
          <w:szCs w:val="22"/>
        </w:rPr>
        <w:t xml:space="preserve">wych musi być zgodne z Dokumentacją Projektową,  Specyfikacją Techniczną i </w:t>
      </w:r>
      <w:r w:rsidR="00006962" w:rsidRPr="00006962">
        <w:rPr>
          <w:sz w:val="22"/>
          <w:szCs w:val="22"/>
        </w:rPr>
        <w:t>poleceniami Inspektora Nadzoru.</w:t>
      </w:r>
    </w:p>
    <w:p w:rsidR="000653FA" w:rsidRDefault="000653FA" w:rsidP="00006962">
      <w:pPr>
        <w:pStyle w:val="Zwykytekst"/>
        <w:spacing w:line="360" w:lineRule="auto"/>
        <w:jc w:val="both"/>
        <w:rPr>
          <w:rFonts w:ascii="Times New Roman" w:eastAsia="MS Mincho" w:hAnsi="Times New Roman" w:cs="Times New Roman"/>
          <w:bCs/>
          <w:sz w:val="22"/>
          <w:szCs w:val="22"/>
        </w:rPr>
      </w:pP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Projekt technologiczny i harmonogram</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Wykonawca przedstawi Inspektora Nadzoru  do akceptacji projekt technologiczny zabezpieczenia antykorozyjnego określający:</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rodzaj materiałów z uwzględnieniem wymogów podanych w pkt. 2 niniejszej SST,</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grubości warstw,</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wymogi odnośnie przygotowania powierzchni,</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Wykonawca przedstawi Inspektorowi Nadzoru do akceptacji projekt organizacji i harmonogram robót uwzględniające wszystkie warunki, w jakich będzie wykonane p</w:t>
      </w:r>
      <w:r w:rsidR="00006962">
        <w:rPr>
          <w:rFonts w:ascii="Times New Roman" w:eastAsia="MS Mincho" w:hAnsi="Times New Roman" w:cs="Times New Roman"/>
          <w:sz w:val="22"/>
          <w:szCs w:val="22"/>
        </w:rPr>
        <w:t>okrywanie powłokami malarskimi.</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Przygotowanie powierzchni do malowania</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Przed rozpoczęciem czyszczenia konstrukcji konieczne jest stosowanie zabezpieczeń zapobiegających przedostawaniu się produktów oczyszczania i farb (w wyniku malowania) do zalewu lub na przyległy teren poprzez rozpięcie folii lub plandek pod i po bokach czyszczonych lub malowanych elementów. Powierzchnię należy oczyścić do stopnia czystości Sa 2,5 wg ISO 8501-1 lub ISO 8501-2. Sposób czyszczenia pozostawia się do uznania Wykonawcy, musi on jednak gwarantować uzyskanie wymaganego stopnia czystości i być zaakceptowany przez Inspektora Nadzoru. Chropowatość powierzchni do malowania wg ISO 8503-2 powinien być dostosowany do rodzaju stosowanych zestawów malarskich. Wykonawca w zależności od możliwości wykonawczych i w uzgodnieniu z Inspektora  Nadzoru   określi  wielkość  działek  roboczych,  mając  na  uwadze potrzebę   zabezpieczenia   antykorozyjnego   odkrytych   połaci   i   ochronę</w:t>
      </w:r>
    </w:p>
    <w:p w:rsidR="00EE5689"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wykonywanych zabezpieczeń antykorozyjnych w czasie dalszych prac przy usuwaniu powłok. Pył i kurz należy usunąć z oczyszczonych powierzchni bezpośrednio przed malowaniem przy pomocy odkurzaczy przemysłowych.</w:t>
      </w:r>
    </w:p>
    <w:p w:rsidR="00CE36F3" w:rsidRDefault="00CE36F3" w:rsidP="00CE36F3">
      <w:pPr>
        <w:pStyle w:val="Zwykytekst"/>
        <w:spacing w:line="360" w:lineRule="auto"/>
        <w:jc w:val="both"/>
        <w:rPr>
          <w:rFonts w:ascii="Times New Roman" w:eastAsia="MS Mincho" w:hAnsi="Times New Roman" w:cs="Times New Roman"/>
          <w:bCs/>
          <w:sz w:val="22"/>
          <w:szCs w:val="22"/>
        </w:rPr>
      </w:pPr>
      <w:r>
        <w:rPr>
          <w:rFonts w:ascii="Times New Roman" w:eastAsia="MS Mincho" w:hAnsi="Times New Roman" w:cs="Times New Roman"/>
          <w:bCs/>
          <w:sz w:val="22"/>
          <w:szCs w:val="22"/>
        </w:rPr>
        <w:t>Nanoszenie warstwy metalu – Metalizacja</w:t>
      </w:r>
    </w:p>
    <w:p w:rsidR="00CE36F3" w:rsidRPr="002537EB" w:rsidRDefault="00CE36F3" w:rsidP="00CE36F3">
      <w:pPr>
        <w:spacing w:line="360" w:lineRule="auto"/>
        <w:jc w:val="both"/>
        <w:rPr>
          <w:sz w:val="22"/>
          <w:szCs w:val="22"/>
        </w:rPr>
      </w:pPr>
      <w:r w:rsidRPr="002537EB">
        <w:rPr>
          <w:sz w:val="22"/>
          <w:szCs w:val="22"/>
        </w:rPr>
        <w:t>Metalizację należy przeprowadzić zgodnie z PN-ISO 22063 i PN-H 04684.</w:t>
      </w:r>
    </w:p>
    <w:p w:rsidR="00CE36F3" w:rsidRPr="002537EB" w:rsidRDefault="00CE36F3" w:rsidP="00CE36F3">
      <w:pPr>
        <w:spacing w:line="360" w:lineRule="auto"/>
        <w:jc w:val="both"/>
        <w:rPr>
          <w:sz w:val="22"/>
          <w:szCs w:val="22"/>
        </w:rPr>
      </w:pPr>
      <w:r w:rsidRPr="002537EB">
        <w:rPr>
          <w:sz w:val="22"/>
          <w:szCs w:val="22"/>
        </w:rPr>
        <w:t xml:space="preserve">Natryskiwanie nie może być prowadzone w warunkach, w których może wystąpić skraplanie wody </w:t>
      </w:r>
      <w:r w:rsidRPr="002537EB">
        <w:rPr>
          <w:sz w:val="22"/>
          <w:szCs w:val="22"/>
        </w:rPr>
        <w:br/>
        <w:t>na powierzchni przeznaczonej do powlekania. Okres między przygotowanie</w:t>
      </w:r>
      <w:r>
        <w:rPr>
          <w:sz w:val="22"/>
          <w:szCs w:val="22"/>
        </w:rPr>
        <w:t xml:space="preserve">m powierzchni do natryskiwania  </w:t>
      </w:r>
      <w:r w:rsidRPr="002537EB">
        <w:rPr>
          <w:sz w:val="22"/>
          <w:szCs w:val="22"/>
        </w:rPr>
        <w:t>a samą operacją nie powinien przekraczać 4 h.</w:t>
      </w:r>
    </w:p>
    <w:p w:rsidR="00CE36F3" w:rsidRPr="00CE36F3" w:rsidRDefault="00CE36F3" w:rsidP="00CE36F3">
      <w:pPr>
        <w:spacing w:line="360" w:lineRule="auto"/>
        <w:jc w:val="both"/>
        <w:rPr>
          <w:sz w:val="22"/>
          <w:szCs w:val="22"/>
        </w:rPr>
      </w:pPr>
      <w:r w:rsidRPr="002537EB">
        <w:rPr>
          <w:sz w:val="22"/>
          <w:szCs w:val="22"/>
        </w:rPr>
        <w:lastRenderedPageBreak/>
        <w:t>Natryskiwanie należy przeprowadzić, gdy temp. pokrywanej powierzchni jest o co najmniej 3</w:t>
      </w:r>
      <w:r w:rsidRPr="002537EB">
        <w:rPr>
          <w:sz w:val="22"/>
          <w:szCs w:val="22"/>
          <w:vertAlign w:val="superscript"/>
        </w:rPr>
        <w:t>o</w:t>
      </w:r>
      <w:r w:rsidRPr="002537EB">
        <w:rPr>
          <w:sz w:val="22"/>
          <w:szCs w:val="22"/>
        </w:rPr>
        <w:t xml:space="preserve">C wyższa </w:t>
      </w:r>
      <w:r>
        <w:rPr>
          <w:sz w:val="22"/>
          <w:szCs w:val="22"/>
        </w:rPr>
        <w:t xml:space="preserve"> </w:t>
      </w:r>
      <w:r w:rsidRPr="002537EB">
        <w:rPr>
          <w:sz w:val="22"/>
          <w:szCs w:val="22"/>
        </w:rPr>
        <w:t>od temp. punktu rosy. Druty stosowane do natryskiw</w:t>
      </w:r>
      <w:r>
        <w:rPr>
          <w:sz w:val="22"/>
          <w:szCs w:val="22"/>
        </w:rPr>
        <w:t>ania powinny spełniać wymagania norm określone w PN-H 04684.</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Nanoszenie powłok malarskich</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Inspektor Nadzoru może zarządzić wykonanie próbnych powłok malarskich na wytypowanych fragmentach konstrukcji w celu oceny ich jakości, przyczepności do podłoża, bądź przydatności zaproponowanych przez Wykonawcę technik nanoszenia powłok i eliminacji technik nie gwarantujących odpowiedniej jakości robót.</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Warunki wykonywania prac malarskich</w:t>
      </w:r>
      <w:r w:rsidR="00006962">
        <w:rPr>
          <w:rFonts w:ascii="Times New Roman" w:eastAsia="MS Mincho" w:hAnsi="Times New Roman" w:cs="Times New Roman"/>
          <w:bCs/>
          <w:sz w:val="22"/>
          <w:szCs w:val="22"/>
        </w:rPr>
        <w:t>:</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Prace malarskie należy prowadzić w warunkach określonych w Instrukcji stosowania farby. Warunki przeprowadzania prac malarskich określa również PN- 71/H-97053 pkt.6 i PN-79/H-97070 pkt. 7.5. Temperatura powietrza powinna być zawsze wyższa o min. </w:t>
      </w:r>
      <w:smartTag w:uri="urn:schemas-microsoft-com:office:smarttags" w:element="metricconverter">
        <w:smartTagPr>
          <w:attr w:name="ProductID" w:val="3ﾰC"/>
        </w:smartTagPr>
        <w:r w:rsidRPr="00006962">
          <w:rPr>
            <w:rFonts w:ascii="Times New Roman" w:eastAsia="MS Mincho" w:hAnsi="Times New Roman" w:cs="Times New Roman"/>
            <w:sz w:val="22"/>
            <w:szCs w:val="22"/>
          </w:rPr>
          <w:t>3°C</w:t>
        </w:r>
      </w:smartTag>
      <w:r w:rsidRPr="00006962">
        <w:rPr>
          <w:rFonts w:ascii="Times New Roman" w:eastAsia="MS Mincho" w:hAnsi="Times New Roman" w:cs="Times New Roman"/>
          <w:sz w:val="22"/>
          <w:szCs w:val="22"/>
        </w:rPr>
        <w:t xml:space="preserve"> od temperatury punktu rosy dla danego ciśnienia i wilgotności Nie wolno prowadzić robót malarskich w czasie deszczu, mgły. Należy przestrzegać wymagań wilgotności i temperatury podanych w karcie producenta. Należy przestrzegać warunku, by świeża powłoka malarska nie była narażona w</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czasie schnięcia na działanie kurzu, deszczu oraz innych zanieczyszczeń i sezonowała się w warunkach podanych przez producenta. Należy stosować specjalne osłony od strony jezdni, zapobiegające zachlapywaniu przez przejeżdżające pojazdy. Należy przestrzegać czasu schnięcia poszczególnych warstw oraz odstępów czasowych do nanoszenia następnej warstwy.</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Przygotowanie materiałów mala</w:t>
      </w:r>
      <w:r w:rsidR="00006962">
        <w:rPr>
          <w:rFonts w:ascii="Times New Roman" w:eastAsia="MS Mincho" w:hAnsi="Times New Roman" w:cs="Times New Roman"/>
          <w:bCs/>
          <w:sz w:val="22"/>
          <w:szCs w:val="22"/>
        </w:rPr>
        <w:t>rskich oraz sprzętu:</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Przed użyciem materiałów malarskich należy sprawdzić ich atesty. Inspektor Nadzoru może zalecić wykonanie badań kontrolnych, wybranych lub pełnych, przewidzianych w zestawie wymagań dla danego materiału i wg metod przewidzianych w odpowiednich normach. Pędzle musza być czyste, umyte w rozpuszczalniku (rozcieńczalniku), wyżęte w lnianej szmacie i wysuszone. Pistolety natryskowe muszą być czyste, z drożnymi dyszami. Pistolety i pędzle należy czyścić bezpośrednio po pracy.</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Wykonanie podkładu gruntującego</w:t>
      </w:r>
    </w:p>
    <w:p w:rsidR="00EE5689" w:rsidRPr="000A3F2C"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Podkład gruntujący należy nanosić zgodnie z zaleceniami producenta. Należy nanieść tyle warstw farby, aby otrzymać powłokę o grubości wg projektu. Czas schnięcia każdej powłoki podany jest w kartach producenta, przy niższych temperaturach powietrza czas ten odpowiednie się wydłuża. Podkład gruntujący należy szczególnie starannie nakładać w miejscach łączenia elementów konstrukcji na spoinach, śrubach i krawędziach. Przed nałożeniem warstwy gruntującej należy dodatkową warstwę farby nałożyć na krawędzie, spoiny, śruby itp.</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Malowanie nawierzchniowe</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Farbę nawierzchniową należy nanosić do grubości wg projektu oraz kart technicznych zestawu malarskiego przestrzegając czasów między malowaniami podanych przez producenta. Przy niższych temperaturach powietrza czas ten odpowiednie się wydłuża. W przypadku dłuższych przerw pomiędzy </w:t>
      </w:r>
      <w:r w:rsidRPr="00006962">
        <w:rPr>
          <w:rFonts w:ascii="Times New Roman" w:eastAsia="MS Mincho" w:hAnsi="Times New Roman" w:cs="Times New Roman"/>
          <w:sz w:val="22"/>
          <w:szCs w:val="22"/>
        </w:rPr>
        <w:lastRenderedPageBreak/>
        <w:t>malowaniami powłoki należy odtłuścić i zszorstkować. Szczeliny w miejscach styków przed nałożeniem pierwszej warstwy nawierzchniowej powinny być wypełnione przy pomocy szpachlówek.</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Użytkowanie powłok malarskich</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Powłokom należy w czasie do następnego malowania lub pełnego wysezonowania zapewnić odpowiednie warunki, chroniąc od opadów atmosferycznych, kurzu i brudu.</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bCs/>
          <w:sz w:val="22"/>
          <w:szCs w:val="22"/>
        </w:rPr>
        <w:t>Warunki dotyczące bezpieczeństwa i higieny pracy</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Prace związane z wykonaniem zabezpieczenia antykorozyjnego stwarzają duże zagrożenie dla zdrowia pracowników, należy więc przestrzegać poniższych zaleceń odnośnie wykonywania prac:</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Przy pracach związanych z czyszczeniem powierzchni pod powłoki malarskie należy przestrzegać zasad BHP. Pracownik powinien być zaopatrzony w kombinezon roboczy i okulary ochronne.</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Przy pracach związanych z nakładaniem materiałów malarskich należy przestrzegać zasad higieny osobistej, a w szczególności nie przechowywać żywności i ubrania w pomieszczeniach roboczych i w pobliżu stanowisk pracy, nie spożywać posiłków w miejscach pracy, ręce myć w przypadku zabrudzenia farba tamponem zwilżonym w rozcieńczalniku, a po jego odparowaniu woda z mydłem, skórę rak i twarzy posmarować przed praca odpowiednim kremem ochronnym.</w:t>
      </w:r>
    </w:p>
    <w:p w:rsidR="003829B7" w:rsidRPr="00006962" w:rsidRDefault="003829B7" w:rsidP="00006962">
      <w:pPr>
        <w:autoSpaceDE w:val="0"/>
        <w:autoSpaceDN w:val="0"/>
        <w:adjustRightInd w:val="0"/>
        <w:spacing w:line="360" w:lineRule="auto"/>
        <w:jc w:val="both"/>
        <w:rPr>
          <w:sz w:val="22"/>
          <w:szCs w:val="22"/>
        </w:rPr>
      </w:pPr>
    </w:p>
    <w:p w:rsidR="003829B7" w:rsidRPr="00006962" w:rsidRDefault="003829B7" w:rsidP="00006962">
      <w:pPr>
        <w:pStyle w:val="Nagwek1"/>
        <w:spacing w:line="360" w:lineRule="auto"/>
        <w:jc w:val="both"/>
        <w:rPr>
          <w:rFonts w:cs="Times New Roman"/>
          <w:sz w:val="22"/>
          <w:szCs w:val="22"/>
        </w:rPr>
      </w:pPr>
      <w:r w:rsidRPr="00006962">
        <w:rPr>
          <w:rFonts w:cs="Times New Roman"/>
          <w:sz w:val="22"/>
          <w:szCs w:val="22"/>
        </w:rPr>
        <w:t>6.KONTROLA JAKOŚCI ROBÓT</w:t>
      </w:r>
    </w:p>
    <w:p w:rsidR="00EE5689" w:rsidRPr="00006962" w:rsidRDefault="003829B7" w:rsidP="00006962">
      <w:pPr>
        <w:pStyle w:val="WW-Tekstpodstawowy3"/>
        <w:suppressAutoHyphens w:val="0"/>
        <w:rPr>
          <w:sz w:val="22"/>
          <w:szCs w:val="22"/>
        </w:rPr>
      </w:pPr>
      <w:r w:rsidRPr="00006962">
        <w:rPr>
          <w:sz w:val="22"/>
          <w:szCs w:val="22"/>
        </w:rPr>
        <w:t>Ogólne wymagania dotyczące kontroli jakości robót podano w Specyfikacji Tech</w:t>
      </w:r>
      <w:r w:rsidR="00006962">
        <w:rPr>
          <w:sz w:val="22"/>
          <w:szCs w:val="22"/>
        </w:rPr>
        <w:t xml:space="preserve">nicznej ST 00 </w:t>
      </w:r>
      <w:r w:rsidR="00006962" w:rsidRPr="00006962">
        <w:rPr>
          <w:sz w:val="22"/>
          <w:szCs w:val="22"/>
        </w:rPr>
        <w:t>Wymagania ogólne.</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bCs/>
          <w:sz w:val="22"/>
          <w:szCs w:val="22"/>
        </w:rPr>
        <w:t>Sprawdzenie jakości materiałów malarskich</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Ocena materiałów malarskich winna być oparta na atestach Producenta. Producent jest zobowiązany przedstawić Odbiorcy orzeczenie kontroli o jakości wyrobu- a na życzenie Odbiorcy farb do gruntowania zaświadczenie o wynikach ostatnio przeprowadzonych badań pełnych danego materiału. W przypadku braku atestu. Wykonawca powinien przedstawić własne badania wykonane zgodnie z metodami badań określonych w normach przedmiotowych i w zakresie badań uzgodnionych z Inspektorem Nadzoru. Materiały nie spełniające wymogów norm przedmiotowych należy wyeliminować. Wykonawca ma obowiązek kontrolować lepkość materiału malarskiego każdego pojemnika.</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Sprawdzenie przygotowania powierzchni do malowania</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Ocenia się następujące właściwości:</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wygląd powierzchni - ocenia się gołym okiem przy świetle dziennym lub</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sztucznym przy żarówce o mocy co najmniej 100W. Ocenia się przede wszystkim</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szwy spawalnicze, krawędzie, wżery.</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stopień czystości wg PN ISO 8501-1 i 2: 1996 - porównanie z wzorcami</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obecność zapyleń wg ISO 8502-3:1992; porównanie z wzorcami</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obecność zatłuszczeń wg.PN-56/C-96022</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wyschnięcie powłoki po myciu przed, malowaniem.</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lastRenderedPageBreak/>
        <w:t>Ocenę przeprowadza się bezpośrednio po przygotowaniu powierzchni, jednak nie później niż po 3 godzinach oraz dodatkowo bezpośrednio przed malowaniem.</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Kontrola nakładania powłok malarskich</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Kontrola nakładania powłok malarskich winna przebiegać pod kątem poprawności użytego sprzętu i techniki nakładania materiału malarskiego oraz przestrzegania zaleceń dotyczących warunków pogodowych i zabezpieczenia świeżo wykonanych powłok oraz przestrzegania czasu schnięcia i aklimatyzacji powłok. Inspektor Nadzoru może zalecić pomiar w czasie malowania grubości mokrych powłok poszczególnych warstw wg PN-83/C-81545. Sprawdzeniu podlega liczba wykonanych warstw powłok malarskich. Kontrola wynika z zaleceń normy PN-71/H-9"O 53 i</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obejmuje:</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sprawdzenie stopnia wyschnięcia warstwy poprzedniej</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zgodność odstępu czasu malowania</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wygląd wymalowań (wtrącenia mechaniczne, kratery, zacieki, niedomalowania)</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grubość powłoki na mokro</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sprawdzenie zgodności parametrów natrysku-z Instrukcją Stosowania farby</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Sprawdzenie jakości wykonanych powłok</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Ocenę jakości wykonanych powłok wykonuje się po wykonaniu podkładu gruntującego oraz po wykonaniu warstw nawierzchniowych. Badania przeprowadza się na suchych i po aklimatyzacji (wysezonowanych) powłokach.</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Konieczne jest po wyschnięciu każdej warstwy:</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wykonanie oceny wyglądu powłoki (ocena niedomalowań, zacieków, wtrąceń, zmarszczeń itd.) </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badań grubości suchej powłoki zgodnie z ISO 2808 (ocena wyników zgodnie z ISO 12944-7) </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przyczepności do podłoża zgodnie z PrPN-EN-ISO 2409 lub ASTM 3359-95 </w:t>
      </w:r>
    </w:p>
    <w:p w:rsidR="00EE5689" w:rsidRPr="00006962" w:rsidRDefault="00EE5689" w:rsidP="00006962">
      <w:pPr>
        <w:pStyle w:val="Zwykytekst"/>
        <w:spacing w:line="360" w:lineRule="auto"/>
        <w:jc w:val="both"/>
        <w:rPr>
          <w:rFonts w:ascii="Times New Roman" w:eastAsia="MS Mincho" w:hAnsi="Times New Roman" w:cs="Times New Roman"/>
          <w:bCs/>
          <w:sz w:val="22"/>
          <w:szCs w:val="22"/>
        </w:rPr>
      </w:pPr>
      <w:r w:rsidRPr="00006962">
        <w:rPr>
          <w:rFonts w:ascii="Times New Roman" w:eastAsia="MS Mincho" w:hAnsi="Times New Roman" w:cs="Times New Roman"/>
          <w:bCs/>
          <w:sz w:val="22"/>
          <w:szCs w:val="22"/>
        </w:rPr>
        <w:t>Pomiar grubości powłok</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Pomiar zgodnie z ISO 2808:1997.</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Miejsca pomiarów na elementach stalowych należy wybierać zgodnie z EN 10238. Do pomiaru używa się przyrządu miernika elektromagnetycznego z czujnikiem integralnym lub na przewodzie.</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Miernik kalibruje się powierzchni gładkiej zgodnie z metodą 10 normy ISO 2808, Do kalibracji używa się wzorców o grubości zbliżonej do założonej grubości powłoki malarskiej.</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Wyniki pomiarów przy prawidłowej grubości zestawu powinny spełniać wymóg, aby wyniki pomiarów wykazywały wartość powyżej 0,8 wartości nominalnej a najwyżej 20% pomiarów może mieć wartość poniżej 0,8 wartości nominalnej. Maksymalna grubość nie może być wyższa od trzykrotnej grubości nominalnej. Ograniczenie to należy wziąć pod uwagę przy planowaniu renowacji powłok bez usuwania starych wymalowań. Ilość punktów pomiarowych w zależności od wielkości powierzchni powinna być następująca:</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Wielkość powierzchni w m2:      </w:t>
      </w:r>
      <w:r w:rsidRPr="00006962">
        <w:rPr>
          <w:rFonts w:ascii="Times New Roman" w:eastAsia="MS Mincho" w:hAnsi="Times New Roman" w:cs="Times New Roman"/>
          <w:sz w:val="22"/>
          <w:szCs w:val="22"/>
        </w:rPr>
        <w:tab/>
        <w:t>Liczba punktów pomiarowych:</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Do 200</w:t>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t xml:space="preserve">        </w:t>
      </w:r>
      <w:r w:rsidR="00006962">
        <w:rPr>
          <w:rFonts w:ascii="Times New Roman" w:eastAsia="MS Mincho" w:hAnsi="Times New Roman" w:cs="Times New Roman"/>
          <w:sz w:val="22"/>
          <w:szCs w:val="22"/>
        </w:rPr>
        <w:tab/>
        <w:t xml:space="preserve">        </w:t>
      </w:r>
      <w:r w:rsidRPr="00006962">
        <w:rPr>
          <w:rFonts w:ascii="Times New Roman" w:eastAsia="MS Mincho" w:hAnsi="Times New Roman" w:cs="Times New Roman"/>
          <w:sz w:val="22"/>
          <w:szCs w:val="22"/>
        </w:rPr>
        <w:t xml:space="preserve"> 15</w:t>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lastRenderedPageBreak/>
        <w:t>201-1000</w:t>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t xml:space="preserve">         25</w:t>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1001-2500</w:t>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t xml:space="preserve">         35</w:t>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2501-5000</w:t>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t xml:space="preserve">         50</w:t>
      </w:r>
      <w:r w:rsidRPr="00006962">
        <w:rPr>
          <w:rFonts w:ascii="Times New Roman" w:eastAsia="MS Mincho" w:hAnsi="Times New Roman" w:cs="Times New Roman"/>
          <w:sz w:val="22"/>
          <w:szCs w:val="22"/>
        </w:rPr>
        <w:tab/>
      </w:r>
      <w:r w:rsidRPr="00006962">
        <w:rPr>
          <w:rFonts w:ascii="Times New Roman" w:eastAsia="MS Mincho" w:hAnsi="Times New Roman" w:cs="Times New Roman"/>
          <w:sz w:val="22"/>
          <w:szCs w:val="22"/>
        </w:rPr>
        <w:tab/>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Jako punkt pomiarowy przyjmujemy średnią arytmetyczną z trzech pomiarów na powierzchni koła o średnicy </w:t>
      </w:r>
      <w:smartTag w:uri="urn:schemas-microsoft-com:office:smarttags" w:element="metricconverter">
        <w:smartTagPr>
          <w:attr w:name="ProductID" w:val="10 cm"/>
        </w:smartTagPr>
        <w:r w:rsidRPr="00006962">
          <w:rPr>
            <w:rFonts w:ascii="Times New Roman" w:eastAsia="MS Mincho" w:hAnsi="Times New Roman" w:cs="Times New Roman"/>
            <w:sz w:val="22"/>
            <w:szCs w:val="22"/>
          </w:rPr>
          <w:t>10 cm</w:t>
        </w:r>
      </w:smartTag>
      <w:r w:rsidRPr="00006962">
        <w:rPr>
          <w:rFonts w:ascii="Times New Roman" w:eastAsia="MS Mincho" w:hAnsi="Times New Roman" w:cs="Times New Roman"/>
          <w:sz w:val="22"/>
          <w:szCs w:val="22"/>
        </w:rPr>
        <w:t>.</w:t>
      </w:r>
    </w:p>
    <w:p w:rsidR="006A1CB9" w:rsidRPr="00006962" w:rsidRDefault="006A1CB9" w:rsidP="00006962">
      <w:pPr>
        <w:autoSpaceDE w:val="0"/>
        <w:autoSpaceDN w:val="0"/>
        <w:adjustRightInd w:val="0"/>
        <w:spacing w:line="360" w:lineRule="auto"/>
        <w:jc w:val="both"/>
        <w:rPr>
          <w:sz w:val="22"/>
          <w:szCs w:val="22"/>
        </w:rPr>
      </w:pPr>
    </w:p>
    <w:p w:rsidR="003829B7" w:rsidRPr="00006962" w:rsidRDefault="003829B7" w:rsidP="00006962">
      <w:pPr>
        <w:pStyle w:val="Nagwek1"/>
        <w:spacing w:line="360" w:lineRule="auto"/>
        <w:jc w:val="both"/>
        <w:rPr>
          <w:rFonts w:cs="Times New Roman"/>
          <w:sz w:val="22"/>
          <w:szCs w:val="22"/>
        </w:rPr>
      </w:pPr>
      <w:r w:rsidRPr="00006962">
        <w:rPr>
          <w:rFonts w:cs="Times New Roman"/>
          <w:sz w:val="22"/>
          <w:szCs w:val="22"/>
        </w:rPr>
        <w:t>7.OBMIAR ROBÓT</w:t>
      </w:r>
    </w:p>
    <w:p w:rsidR="003829B7" w:rsidRPr="00006962" w:rsidRDefault="003829B7" w:rsidP="00006962">
      <w:pPr>
        <w:pStyle w:val="WW-Tekstpodstawowy3"/>
        <w:suppressAutoHyphens w:val="0"/>
        <w:rPr>
          <w:sz w:val="22"/>
          <w:szCs w:val="22"/>
        </w:rPr>
      </w:pPr>
      <w:r w:rsidRPr="00006962">
        <w:rPr>
          <w:sz w:val="22"/>
          <w:szCs w:val="22"/>
        </w:rPr>
        <w:t>Ogólne wymagania dotyczące obmiaru robót podano w Specyfikacji Technicznej ST 00 Wymagania ogólne.</w:t>
      </w:r>
    </w:p>
    <w:p w:rsidR="00EE5689" w:rsidRPr="00006962" w:rsidRDefault="00EE5689"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Jednostką obmiaru jest l metr kwadratowy oczyszczonej powierzchni, powłoki malarskiej gruntującej oraz powłoki malarskiej nawierzchniowej na podstawie Dokumentacji Projektowej i pomiarów w terenie. Powierzchnię powłoki malarskiej należy określić z obmiaru powierzchni rzeczywistych.</w:t>
      </w:r>
    </w:p>
    <w:p w:rsidR="003829B7" w:rsidRPr="00006962" w:rsidRDefault="003829B7" w:rsidP="00006962">
      <w:pPr>
        <w:spacing w:line="360" w:lineRule="auto"/>
        <w:jc w:val="both"/>
        <w:rPr>
          <w:b/>
          <w:bCs/>
          <w:sz w:val="22"/>
          <w:szCs w:val="22"/>
        </w:rPr>
      </w:pPr>
    </w:p>
    <w:p w:rsidR="003829B7" w:rsidRPr="00006962" w:rsidRDefault="003829B7" w:rsidP="00006962">
      <w:pPr>
        <w:pStyle w:val="Nagwek1"/>
        <w:spacing w:line="360" w:lineRule="auto"/>
        <w:jc w:val="both"/>
        <w:rPr>
          <w:rFonts w:cs="Times New Roman"/>
          <w:sz w:val="22"/>
          <w:szCs w:val="22"/>
        </w:rPr>
      </w:pPr>
      <w:r w:rsidRPr="00006962">
        <w:rPr>
          <w:rFonts w:cs="Times New Roman"/>
          <w:sz w:val="22"/>
          <w:szCs w:val="22"/>
        </w:rPr>
        <w:t>8.ODBIÓR ROBÓT</w:t>
      </w:r>
    </w:p>
    <w:p w:rsidR="003829B7" w:rsidRPr="00006962" w:rsidRDefault="003829B7" w:rsidP="00006962">
      <w:pPr>
        <w:spacing w:line="360" w:lineRule="auto"/>
        <w:jc w:val="both"/>
        <w:rPr>
          <w:sz w:val="22"/>
          <w:szCs w:val="22"/>
        </w:rPr>
      </w:pPr>
      <w:r w:rsidRPr="00006962">
        <w:rPr>
          <w:sz w:val="22"/>
          <w:szCs w:val="22"/>
        </w:rPr>
        <w:t>Ogólne wymagania dotyczące odbioru robót podano w Specyfikacji Tech</w:t>
      </w:r>
      <w:r w:rsidR="00920A23" w:rsidRPr="00006962">
        <w:rPr>
          <w:sz w:val="22"/>
          <w:szCs w:val="22"/>
        </w:rPr>
        <w:t xml:space="preserve">nicznej ST 00 Wymagania ogólne. </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Odbiór wykonania , montażu i zabezpieczenia antykorozyjnego dokonywany jest na zasadach odbioru ostatecznego robót. Na podstawie wyników  i  kontroli przeprowadzonych wg. pkt. 6 należy sporządzić protokół odbioru ostatecznego robót.  Jeżeli wszystkie badania dały wyniki  pozytywne,  wykonane  roboty należy uznać za zgodne z wymaganiami. Jeżeli choć jedno badanie dało wynik negatywny, wykonane roboty należy uznać za niezgodne z wymaganiami norm i kontraktu. W takiej sytuacji wykonawca obowiązany jest doprowadzić roboty do zgodności z norma, i przedstawić je do ponownego odbioru.</w:t>
      </w:r>
    </w:p>
    <w:p w:rsidR="003829B7" w:rsidRPr="00006962" w:rsidRDefault="003829B7" w:rsidP="00006962">
      <w:pPr>
        <w:spacing w:line="360" w:lineRule="auto"/>
        <w:jc w:val="both"/>
        <w:rPr>
          <w:sz w:val="22"/>
          <w:szCs w:val="22"/>
        </w:rPr>
      </w:pPr>
    </w:p>
    <w:p w:rsidR="003829B7" w:rsidRPr="00006962" w:rsidRDefault="003829B7" w:rsidP="00006962">
      <w:pPr>
        <w:pStyle w:val="Zwykytekst"/>
        <w:spacing w:line="360" w:lineRule="auto"/>
        <w:jc w:val="both"/>
        <w:rPr>
          <w:rFonts w:ascii="Times New Roman" w:eastAsia="MS Mincho" w:hAnsi="Times New Roman" w:cs="Times New Roman"/>
          <w:b/>
          <w:bCs/>
          <w:sz w:val="22"/>
          <w:szCs w:val="22"/>
        </w:rPr>
      </w:pPr>
      <w:r w:rsidRPr="00006962">
        <w:rPr>
          <w:rFonts w:ascii="Times New Roman" w:eastAsia="MS Mincho" w:hAnsi="Times New Roman" w:cs="Times New Roman"/>
          <w:b/>
          <w:bCs/>
          <w:sz w:val="22"/>
          <w:szCs w:val="22"/>
        </w:rPr>
        <w:t>9 PODSTAWA PŁATNOŚCI</w:t>
      </w:r>
    </w:p>
    <w:p w:rsidR="003829B7" w:rsidRPr="00006962" w:rsidRDefault="003829B7" w:rsidP="00006962">
      <w:pPr>
        <w:spacing w:line="360" w:lineRule="auto"/>
        <w:jc w:val="both"/>
        <w:rPr>
          <w:sz w:val="22"/>
          <w:szCs w:val="22"/>
        </w:rPr>
      </w:pPr>
      <w:r w:rsidRPr="00006962">
        <w:rPr>
          <w:sz w:val="22"/>
          <w:szCs w:val="22"/>
        </w:rPr>
        <w:t>Ogólne wymagania dotyczące podstawy płatności podano w Specyfikacji Technicznej ST 00 Wymagania ogólne.</w:t>
      </w:r>
    </w:p>
    <w:p w:rsidR="003829B7" w:rsidRPr="00006962" w:rsidRDefault="003829B7" w:rsidP="00006962">
      <w:pPr>
        <w:spacing w:line="360" w:lineRule="auto"/>
        <w:jc w:val="both"/>
        <w:rPr>
          <w:sz w:val="22"/>
          <w:szCs w:val="22"/>
        </w:rPr>
      </w:pPr>
    </w:p>
    <w:p w:rsidR="00006962" w:rsidRPr="00006962" w:rsidRDefault="00006962" w:rsidP="00006962">
      <w:pPr>
        <w:pStyle w:val="Nagwek1"/>
        <w:spacing w:line="360" w:lineRule="auto"/>
        <w:jc w:val="both"/>
        <w:rPr>
          <w:rFonts w:cs="Times New Roman"/>
          <w:sz w:val="22"/>
          <w:szCs w:val="22"/>
        </w:rPr>
      </w:pPr>
      <w:r w:rsidRPr="00006962">
        <w:rPr>
          <w:rFonts w:cs="Times New Roman"/>
          <w:sz w:val="22"/>
          <w:szCs w:val="22"/>
        </w:rPr>
        <w:t>10.PRZEPISY ZWIĄZANE</w:t>
      </w:r>
    </w:p>
    <w:p w:rsidR="00006962" w:rsidRPr="00006962" w:rsidRDefault="00006962" w:rsidP="00006962">
      <w:pPr>
        <w:pStyle w:val="Zwykytekst"/>
        <w:spacing w:line="360" w:lineRule="auto"/>
        <w:jc w:val="both"/>
        <w:rPr>
          <w:rFonts w:ascii="Times New Roman" w:eastAsia="MS Mincho" w:hAnsi="Times New Roman" w:cs="Times New Roman"/>
          <w:b/>
          <w:bCs/>
          <w:sz w:val="22"/>
          <w:szCs w:val="22"/>
        </w:rPr>
      </w:pPr>
      <w:r w:rsidRPr="00006962">
        <w:rPr>
          <w:rFonts w:ascii="Times New Roman" w:eastAsia="MS Mincho" w:hAnsi="Times New Roman" w:cs="Times New Roman"/>
          <w:b/>
          <w:bCs/>
          <w:sz w:val="22"/>
          <w:szCs w:val="22"/>
        </w:rPr>
        <w:t>10.1 Normy</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PN-76/C-04539       Rozpuszczalniki i rozcieńczalniki. Metody badań.</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PN-89/C-81400       Wyroby lakierowe. Pakowanie, przechowywanie i transport.</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PN-74/C-S1515       Wyroby lakierowe. Nieniszczące pomiary grubości powłok.</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PN-68/C-81544       Wyroby lakierowe. Określanie stopnia zniszczenia pokryć w</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w:t>
      </w:r>
      <w:r w:rsidRPr="00006962">
        <w:rPr>
          <w:rFonts w:ascii="Times New Roman" w:eastAsia="MS Mincho" w:hAnsi="Times New Roman" w:cs="Times New Roman"/>
          <w:sz w:val="22"/>
          <w:szCs w:val="22"/>
        </w:rPr>
        <w:tab/>
        <w:t xml:space="preserve">         wyniku działania czynników atmosferycznych.</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PN-80/C-81531       Wyroby lakierowe. Określenie przyczepności powłok do</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w:t>
      </w:r>
      <w:r w:rsidRPr="00006962">
        <w:rPr>
          <w:rFonts w:ascii="Times New Roman" w:eastAsia="MS Mincho" w:hAnsi="Times New Roman" w:cs="Times New Roman"/>
          <w:sz w:val="22"/>
          <w:szCs w:val="22"/>
        </w:rPr>
        <w:tab/>
        <w:t xml:space="preserve">         podłoża oraz przyczepności międzywarstwowej.</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lastRenderedPageBreak/>
        <w:t>PN-68/C-81544       Wyroby lakierowe. Określenie stopnia zniszczenia pokryć w</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wyniku działania czynników atmosferycznych</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PN-68/C-81545       Wyroby lakierowe. Pomiar grubości mokrych warstw.</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PN-ISO 8501-1        Przygotowanie podłoży stalowych przed nakładaniem i</w:t>
      </w:r>
    </w:p>
    <w:p w:rsidR="00006962" w:rsidRPr="00006962" w:rsidRDefault="00006962" w:rsidP="00006962">
      <w:pPr>
        <w:pStyle w:val="Zwykytekst"/>
        <w:tabs>
          <w:tab w:val="left" w:pos="1980"/>
          <w:tab w:val="left" w:pos="2160"/>
        </w:tabs>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podobnych produktów. Wzrokowa ocena czystości.</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ISO 8502-3              Ocena pozostałości pyłu na powierzchni do malowania -</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metoda taśmy samoprzylepnej</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PN-89/S-10050       Obiekty mostowe. Konstrukcje stalowe. Wymagania i badania.</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PN-71/H-97053      Ochrona przed korozją. Malowanie konstrukcji stalowych.</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Ogólne wytyczne.</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PN-79/H-97070      Ochrona przed korozja- Pokrycia malarskie. Ogólne wytyczne.</w:t>
      </w:r>
    </w:p>
    <w:p w:rsidR="00006962" w:rsidRPr="00006962" w:rsidRDefault="00006962" w:rsidP="00006962">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ISO 4628-1 do 5     Farby i Lakiery. Ocena zniszczeń korozyjnych powłoki        </w:t>
      </w:r>
    </w:p>
    <w:p w:rsidR="00F1355A" w:rsidRDefault="00006962" w:rsidP="00213477">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 xml:space="preserve">                                malarskiej. Określenie natężenia, wielkości i rozmiarów </w:t>
      </w:r>
    </w:p>
    <w:p w:rsidR="005A13D0" w:rsidRDefault="005A13D0" w:rsidP="00213477">
      <w:pPr>
        <w:pStyle w:val="Zwykytekst"/>
        <w:spacing w:line="360" w:lineRule="auto"/>
        <w:jc w:val="both"/>
        <w:rPr>
          <w:rFonts w:ascii="Times New Roman" w:eastAsia="MS Mincho" w:hAnsi="Times New Roman" w:cs="Times New Roman"/>
          <w:sz w:val="22"/>
          <w:szCs w:val="22"/>
        </w:rPr>
      </w:pPr>
    </w:p>
    <w:p w:rsidR="005A13D0" w:rsidRPr="00213477" w:rsidRDefault="005A13D0" w:rsidP="00213477">
      <w:pPr>
        <w:pStyle w:val="Zwykytekst"/>
        <w:spacing w:line="360" w:lineRule="auto"/>
        <w:jc w:val="both"/>
        <w:rPr>
          <w:rFonts w:ascii="Times New Roman" w:eastAsia="MS Mincho" w:hAnsi="Times New Roman" w:cs="Times New Roman"/>
          <w:sz w:val="22"/>
          <w:szCs w:val="22"/>
        </w:rPr>
      </w:pPr>
    </w:p>
    <w:p w:rsidR="00543A44" w:rsidRPr="00561C23" w:rsidRDefault="00543A44" w:rsidP="00543A44">
      <w:pPr>
        <w:autoSpaceDE w:val="0"/>
        <w:autoSpaceDN w:val="0"/>
        <w:adjustRightInd w:val="0"/>
        <w:spacing w:line="360" w:lineRule="auto"/>
        <w:jc w:val="center"/>
        <w:rPr>
          <w:b/>
          <w:sz w:val="22"/>
          <w:szCs w:val="22"/>
        </w:rPr>
      </w:pPr>
      <w:r>
        <w:rPr>
          <w:b/>
          <w:sz w:val="22"/>
          <w:szCs w:val="22"/>
        </w:rPr>
        <w:t>ST-03 ROBOTY REMONTOWE KONSTRUKCJI STALOWYCH</w:t>
      </w:r>
    </w:p>
    <w:p w:rsidR="00543A44" w:rsidRPr="00220C0C" w:rsidRDefault="00543A44" w:rsidP="00543A44">
      <w:pPr>
        <w:autoSpaceDE w:val="0"/>
        <w:autoSpaceDN w:val="0"/>
        <w:adjustRightInd w:val="0"/>
        <w:spacing w:line="360" w:lineRule="auto"/>
        <w:jc w:val="both"/>
        <w:rPr>
          <w:b/>
          <w:bCs/>
          <w:sz w:val="22"/>
          <w:szCs w:val="22"/>
        </w:rPr>
      </w:pPr>
    </w:p>
    <w:p w:rsidR="00543A44" w:rsidRPr="00220C0C" w:rsidRDefault="00543A44" w:rsidP="00543A44">
      <w:pPr>
        <w:spacing w:line="360" w:lineRule="auto"/>
        <w:jc w:val="both"/>
        <w:rPr>
          <w:rFonts w:eastAsia="MS Mincho"/>
          <w:b/>
          <w:bCs/>
          <w:sz w:val="22"/>
          <w:szCs w:val="22"/>
        </w:rPr>
      </w:pPr>
      <w:r w:rsidRPr="00220C0C">
        <w:rPr>
          <w:rFonts w:eastAsia="MS Mincho"/>
          <w:b/>
          <w:bCs/>
          <w:sz w:val="22"/>
          <w:szCs w:val="22"/>
        </w:rPr>
        <w:t>1. WSTĘP</w:t>
      </w:r>
    </w:p>
    <w:p w:rsidR="00543A44" w:rsidRPr="00220C0C" w:rsidRDefault="00543A44" w:rsidP="00543A44">
      <w:pPr>
        <w:spacing w:line="360" w:lineRule="auto"/>
        <w:jc w:val="both"/>
        <w:rPr>
          <w:rFonts w:eastAsia="MS Mincho"/>
          <w:sz w:val="22"/>
          <w:szCs w:val="22"/>
        </w:rPr>
      </w:pPr>
      <w:r w:rsidRPr="00220C0C">
        <w:rPr>
          <w:rFonts w:eastAsia="MS Mincho"/>
          <w:b/>
          <w:bCs/>
          <w:sz w:val="22"/>
          <w:szCs w:val="22"/>
        </w:rPr>
        <w:t>1.1 Przedmiot specyfikacji technicznej</w:t>
      </w:r>
    </w:p>
    <w:p w:rsidR="00543A44" w:rsidRPr="00220C0C" w:rsidRDefault="00543A44" w:rsidP="00543A44">
      <w:pPr>
        <w:autoSpaceDE w:val="0"/>
        <w:autoSpaceDN w:val="0"/>
        <w:adjustRightInd w:val="0"/>
        <w:spacing w:line="360" w:lineRule="auto"/>
        <w:jc w:val="both"/>
        <w:rPr>
          <w:color w:val="000000"/>
          <w:sz w:val="22"/>
          <w:szCs w:val="22"/>
        </w:rPr>
      </w:pPr>
      <w:r w:rsidRPr="00220C0C">
        <w:rPr>
          <w:color w:val="000000"/>
          <w:sz w:val="22"/>
          <w:szCs w:val="22"/>
        </w:rPr>
        <w:t>Specyfikacja techniczna "ST” odnosi się do wymagań technicznych, dotyczących wykonania,</w:t>
      </w:r>
    </w:p>
    <w:p w:rsidR="00543A44" w:rsidRPr="00006962" w:rsidRDefault="00543A44" w:rsidP="00543A44">
      <w:pPr>
        <w:autoSpaceDE w:val="0"/>
        <w:autoSpaceDN w:val="0"/>
        <w:adjustRightInd w:val="0"/>
        <w:spacing w:line="360" w:lineRule="auto"/>
        <w:jc w:val="both"/>
        <w:rPr>
          <w:sz w:val="22"/>
          <w:szCs w:val="22"/>
        </w:rPr>
      </w:pPr>
      <w:r w:rsidRPr="00006962">
        <w:rPr>
          <w:sz w:val="22"/>
          <w:szCs w:val="22"/>
        </w:rPr>
        <w:t xml:space="preserve">kontroli i odbioru robót, które zostaną wykonane w ramach przedsięwzięcia pn. </w:t>
      </w:r>
      <w:r w:rsidRPr="00006962">
        <w:rPr>
          <w:bCs/>
          <w:color w:val="000000"/>
          <w:sz w:val="22"/>
          <w:szCs w:val="22"/>
        </w:rPr>
        <w:t>„Remont Stawy Wschodniej i Zachodniej</w:t>
      </w:r>
      <w:r>
        <w:rPr>
          <w:bCs/>
          <w:color w:val="000000"/>
          <w:sz w:val="22"/>
          <w:szCs w:val="22"/>
        </w:rPr>
        <w:t xml:space="preserve"> Drugiej Bramy Torowej - </w:t>
      </w:r>
      <w:r w:rsidRPr="00006962">
        <w:rPr>
          <w:bCs/>
          <w:color w:val="000000"/>
          <w:sz w:val="22"/>
          <w:szCs w:val="22"/>
        </w:rPr>
        <w:t>Sta</w:t>
      </w:r>
      <w:r w:rsidR="00F53D0E">
        <w:rPr>
          <w:bCs/>
          <w:color w:val="000000"/>
          <w:sz w:val="22"/>
          <w:szCs w:val="22"/>
        </w:rPr>
        <w:t>wa Zachodnia”</w:t>
      </w:r>
    </w:p>
    <w:p w:rsidR="00543A44" w:rsidRPr="00006962" w:rsidRDefault="00543A44" w:rsidP="00543A44">
      <w:pPr>
        <w:autoSpaceDE w:val="0"/>
        <w:autoSpaceDN w:val="0"/>
        <w:adjustRightInd w:val="0"/>
        <w:spacing w:line="360" w:lineRule="auto"/>
        <w:jc w:val="both"/>
        <w:rPr>
          <w:sz w:val="22"/>
          <w:szCs w:val="22"/>
        </w:rPr>
      </w:pPr>
    </w:p>
    <w:p w:rsidR="00543A44" w:rsidRPr="00006962" w:rsidRDefault="00543A44" w:rsidP="00543A44">
      <w:pPr>
        <w:spacing w:line="360" w:lineRule="auto"/>
        <w:jc w:val="both"/>
        <w:rPr>
          <w:rFonts w:eastAsia="MS Mincho"/>
          <w:b/>
          <w:bCs/>
          <w:sz w:val="22"/>
          <w:szCs w:val="22"/>
        </w:rPr>
      </w:pPr>
      <w:r w:rsidRPr="00006962">
        <w:rPr>
          <w:rFonts w:eastAsia="MS Mincho"/>
          <w:b/>
          <w:bCs/>
          <w:sz w:val="22"/>
          <w:szCs w:val="22"/>
        </w:rPr>
        <w:t>1.2 Zakres stosowania ST</w:t>
      </w:r>
    </w:p>
    <w:p w:rsidR="00543A44" w:rsidRPr="00006962" w:rsidRDefault="00543A44" w:rsidP="00543A44">
      <w:pPr>
        <w:spacing w:line="360" w:lineRule="auto"/>
        <w:jc w:val="both"/>
        <w:rPr>
          <w:rFonts w:eastAsia="MS Mincho"/>
          <w:sz w:val="22"/>
          <w:szCs w:val="22"/>
        </w:rPr>
      </w:pPr>
      <w:r w:rsidRPr="00006962">
        <w:rPr>
          <w:rFonts w:eastAsia="MS Mincho"/>
          <w:sz w:val="22"/>
          <w:szCs w:val="22"/>
        </w:rPr>
        <w:t>Specyfikacja techniczna jest stosowana jako dokument przetargowy i kontraktowy przy zlecaniu i realizacji robót wymienionych w punkcie 1.1.</w:t>
      </w:r>
    </w:p>
    <w:p w:rsidR="00543A44" w:rsidRPr="00006962" w:rsidRDefault="00543A44" w:rsidP="00543A44">
      <w:pPr>
        <w:spacing w:line="360" w:lineRule="auto"/>
        <w:jc w:val="both"/>
        <w:rPr>
          <w:rFonts w:eastAsia="MS Mincho"/>
          <w:sz w:val="22"/>
          <w:szCs w:val="22"/>
        </w:rPr>
      </w:pPr>
    </w:p>
    <w:p w:rsidR="00543A44" w:rsidRPr="00006962" w:rsidRDefault="00543A44" w:rsidP="00543A44">
      <w:pPr>
        <w:spacing w:line="360" w:lineRule="auto"/>
        <w:jc w:val="both"/>
        <w:rPr>
          <w:rFonts w:eastAsia="MS Mincho"/>
          <w:b/>
          <w:bCs/>
          <w:sz w:val="22"/>
          <w:szCs w:val="22"/>
        </w:rPr>
      </w:pPr>
      <w:r w:rsidRPr="00006962">
        <w:rPr>
          <w:rFonts w:eastAsia="MS Mincho"/>
          <w:b/>
          <w:bCs/>
          <w:sz w:val="22"/>
          <w:szCs w:val="22"/>
        </w:rPr>
        <w:t>1.3 Zakres robót objętych ST</w:t>
      </w:r>
    </w:p>
    <w:p w:rsidR="00543A44" w:rsidRPr="00006962" w:rsidRDefault="00543A44" w:rsidP="00543A44">
      <w:pPr>
        <w:autoSpaceDE w:val="0"/>
        <w:autoSpaceDN w:val="0"/>
        <w:adjustRightInd w:val="0"/>
        <w:spacing w:line="360" w:lineRule="auto"/>
        <w:jc w:val="both"/>
        <w:rPr>
          <w:sz w:val="22"/>
          <w:szCs w:val="22"/>
        </w:rPr>
      </w:pPr>
      <w:r w:rsidRPr="00006962">
        <w:rPr>
          <w:sz w:val="22"/>
          <w:szCs w:val="22"/>
        </w:rPr>
        <w:t>Ustalenia zawarte w niniejszej specyfikacji dotyczą wykonania remont</w:t>
      </w:r>
      <w:r>
        <w:rPr>
          <w:sz w:val="22"/>
          <w:szCs w:val="22"/>
        </w:rPr>
        <w:t>u konstr</w:t>
      </w:r>
      <w:r w:rsidR="00F53D0E">
        <w:rPr>
          <w:sz w:val="22"/>
          <w:szCs w:val="22"/>
        </w:rPr>
        <w:t>ukcji stalowych Stawy Zachodniej</w:t>
      </w:r>
      <w:r w:rsidRPr="00006962">
        <w:rPr>
          <w:sz w:val="22"/>
          <w:szCs w:val="22"/>
        </w:rPr>
        <w:t xml:space="preserve"> zgodnie z dokumentacją projektową.</w:t>
      </w:r>
    </w:p>
    <w:p w:rsidR="00543A44" w:rsidRPr="00006962" w:rsidRDefault="00543A44" w:rsidP="00543A44">
      <w:pPr>
        <w:spacing w:line="360" w:lineRule="auto"/>
        <w:ind w:left="60"/>
        <w:jc w:val="both"/>
        <w:rPr>
          <w:sz w:val="22"/>
          <w:szCs w:val="22"/>
        </w:rPr>
      </w:pPr>
      <w:r w:rsidRPr="00006962">
        <w:rPr>
          <w:sz w:val="22"/>
          <w:szCs w:val="22"/>
        </w:rPr>
        <w:t>Zakres prac:</w:t>
      </w:r>
    </w:p>
    <w:p w:rsidR="00543A44" w:rsidRPr="00006962" w:rsidRDefault="00543A44" w:rsidP="00543A44">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1. Remont pomostu dojściowego do stawy</w:t>
      </w:r>
    </w:p>
    <w:p w:rsidR="00543A44" w:rsidRPr="00006962" w:rsidRDefault="00543A44" w:rsidP="00543A44">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2.</w:t>
      </w:r>
      <w:r>
        <w:rPr>
          <w:rFonts w:ascii="Times New Roman" w:eastAsia="MS Mincho" w:hAnsi="Times New Roman" w:cs="Times New Roman"/>
          <w:sz w:val="22"/>
          <w:szCs w:val="22"/>
        </w:rPr>
        <w:t>Wymiana</w:t>
      </w:r>
      <w:r w:rsidRPr="00006962">
        <w:rPr>
          <w:rFonts w:ascii="Times New Roman" w:eastAsia="MS Mincho" w:hAnsi="Times New Roman" w:cs="Times New Roman"/>
          <w:sz w:val="22"/>
          <w:szCs w:val="22"/>
        </w:rPr>
        <w:t xml:space="preserve"> drabinek</w:t>
      </w:r>
    </w:p>
    <w:p w:rsidR="00543A44" w:rsidRPr="00006962" w:rsidRDefault="00543A44" w:rsidP="00543A44">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3. Wymiana szyb poliwęglanowych na galeriach</w:t>
      </w:r>
    </w:p>
    <w:p w:rsidR="00543A44" w:rsidRPr="00006962" w:rsidRDefault="00543A44" w:rsidP="00543A44">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4. Demontaż żurawików</w:t>
      </w:r>
    </w:p>
    <w:p w:rsidR="00543A44" w:rsidRPr="00006962" w:rsidRDefault="00543A44" w:rsidP="00543A44">
      <w:pPr>
        <w:pStyle w:val="Zwykytekst"/>
        <w:spacing w:line="360" w:lineRule="auto"/>
        <w:jc w:val="both"/>
        <w:rPr>
          <w:rFonts w:ascii="Times New Roman" w:eastAsia="MS Mincho" w:hAnsi="Times New Roman" w:cs="Times New Roman"/>
          <w:sz w:val="22"/>
          <w:szCs w:val="22"/>
        </w:rPr>
      </w:pPr>
      <w:r w:rsidRPr="00006962">
        <w:rPr>
          <w:rFonts w:ascii="Times New Roman" w:eastAsia="MS Mincho" w:hAnsi="Times New Roman" w:cs="Times New Roman"/>
          <w:sz w:val="22"/>
          <w:szCs w:val="22"/>
        </w:rPr>
        <w:t>5. Naspawanie stalowych łat o wymiarach 2</w:t>
      </w:r>
      <w:r>
        <w:rPr>
          <w:rFonts w:ascii="Times New Roman" w:eastAsia="MS Mincho" w:hAnsi="Times New Roman" w:cs="Times New Roman"/>
          <w:sz w:val="22"/>
          <w:szCs w:val="22"/>
        </w:rPr>
        <w:t>00x200 mm z blachy gr. 2 mm – 60</w:t>
      </w:r>
      <w:r w:rsidRPr="00006962">
        <w:rPr>
          <w:rFonts w:ascii="Times New Roman" w:eastAsia="MS Mincho" w:hAnsi="Times New Roman" w:cs="Times New Roman"/>
          <w:sz w:val="22"/>
          <w:szCs w:val="22"/>
        </w:rPr>
        <w:t xml:space="preserve"> szt.</w:t>
      </w:r>
    </w:p>
    <w:p w:rsidR="00543A44" w:rsidRPr="00543A44" w:rsidRDefault="00543A44" w:rsidP="00543A44">
      <w:pPr>
        <w:pStyle w:val="Zwykytekst"/>
        <w:spacing w:line="360" w:lineRule="auto"/>
        <w:jc w:val="both"/>
        <w:rPr>
          <w:rFonts w:ascii="Times New Roman" w:eastAsia="MS Mincho" w:hAnsi="Times New Roman" w:cs="Times New Roman"/>
          <w:sz w:val="22"/>
          <w:szCs w:val="22"/>
        </w:rPr>
      </w:pPr>
      <w:r w:rsidRPr="00543A44">
        <w:rPr>
          <w:rFonts w:ascii="Times New Roman" w:eastAsia="MS Mincho" w:hAnsi="Times New Roman" w:cs="Times New Roman"/>
          <w:sz w:val="22"/>
          <w:szCs w:val="22"/>
        </w:rPr>
        <w:t>6. Wymiana elementów stalowych konstrukcji – wg dokumentacji projektowej</w:t>
      </w:r>
    </w:p>
    <w:p w:rsidR="00543A44" w:rsidRPr="00543A44" w:rsidRDefault="00543A44" w:rsidP="00543A44">
      <w:pPr>
        <w:pStyle w:val="Zwykytekst"/>
        <w:spacing w:line="360" w:lineRule="auto"/>
        <w:jc w:val="both"/>
        <w:rPr>
          <w:rFonts w:ascii="Times New Roman" w:eastAsia="MS Mincho" w:hAnsi="Times New Roman" w:cs="Times New Roman"/>
          <w:sz w:val="22"/>
          <w:szCs w:val="22"/>
        </w:rPr>
      </w:pPr>
      <w:r w:rsidRPr="00543A44">
        <w:rPr>
          <w:rFonts w:ascii="Times New Roman" w:eastAsia="MS Mincho" w:hAnsi="Times New Roman" w:cs="Times New Roman"/>
          <w:sz w:val="22"/>
          <w:szCs w:val="22"/>
        </w:rPr>
        <w:lastRenderedPageBreak/>
        <w:t>7. Wymiana łączników śrubowych</w:t>
      </w:r>
    </w:p>
    <w:p w:rsidR="00543A44" w:rsidRPr="00543A44" w:rsidRDefault="00543A44" w:rsidP="00543A44">
      <w:pPr>
        <w:pStyle w:val="pierwszy"/>
        <w:spacing w:line="360" w:lineRule="auto"/>
        <w:textAlignment w:val="baseline"/>
        <w:rPr>
          <w:b w:val="0"/>
          <w:sz w:val="22"/>
          <w:szCs w:val="22"/>
        </w:rPr>
      </w:pPr>
      <w:r w:rsidRPr="00543A44">
        <w:rPr>
          <w:b w:val="0"/>
          <w:sz w:val="22"/>
          <w:szCs w:val="22"/>
        </w:rPr>
        <w:t>8.Remont rynien na galeriach</w:t>
      </w:r>
    </w:p>
    <w:p w:rsidR="00543A44" w:rsidRPr="00543A44" w:rsidRDefault="00543A44" w:rsidP="00543A44">
      <w:pPr>
        <w:pStyle w:val="pierwszy"/>
        <w:spacing w:line="360" w:lineRule="auto"/>
        <w:textAlignment w:val="baseline"/>
        <w:rPr>
          <w:b w:val="0"/>
          <w:sz w:val="22"/>
          <w:szCs w:val="22"/>
        </w:rPr>
      </w:pPr>
      <w:r w:rsidRPr="00543A44">
        <w:rPr>
          <w:b w:val="0"/>
          <w:sz w:val="22"/>
          <w:szCs w:val="22"/>
        </w:rPr>
        <w:t>9.Remont drzwi bryzgoszczelnych</w:t>
      </w:r>
    </w:p>
    <w:p w:rsidR="00543A44" w:rsidRPr="00543A44" w:rsidRDefault="00543A44" w:rsidP="00543A44">
      <w:pPr>
        <w:pStyle w:val="pierwszy"/>
        <w:spacing w:line="360" w:lineRule="auto"/>
        <w:textAlignment w:val="baseline"/>
        <w:rPr>
          <w:b w:val="0"/>
          <w:sz w:val="22"/>
          <w:szCs w:val="22"/>
        </w:rPr>
      </w:pPr>
      <w:r w:rsidRPr="00543A44">
        <w:rPr>
          <w:b w:val="0"/>
          <w:sz w:val="22"/>
          <w:szCs w:val="22"/>
        </w:rPr>
        <w:t>10.Wymiana krat pokładowych na galeriach</w:t>
      </w:r>
    </w:p>
    <w:p w:rsidR="00543A44" w:rsidRPr="00220C0C" w:rsidRDefault="00543A44" w:rsidP="00543A44">
      <w:pPr>
        <w:spacing w:line="360" w:lineRule="auto"/>
        <w:jc w:val="both"/>
        <w:rPr>
          <w:rFonts w:eastAsia="MS Mincho"/>
          <w:sz w:val="22"/>
          <w:szCs w:val="22"/>
        </w:rPr>
      </w:pPr>
    </w:p>
    <w:p w:rsidR="00543A44" w:rsidRPr="00220C0C" w:rsidRDefault="00543A44" w:rsidP="00543A44">
      <w:pPr>
        <w:spacing w:line="360" w:lineRule="auto"/>
        <w:jc w:val="both"/>
        <w:rPr>
          <w:rFonts w:eastAsia="MS Mincho"/>
          <w:b/>
          <w:bCs/>
          <w:sz w:val="22"/>
          <w:szCs w:val="22"/>
        </w:rPr>
      </w:pPr>
      <w:r w:rsidRPr="00220C0C">
        <w:rPr>
          <w:rFonts w:eastAsia="MS Mincho"/>
          <w:b/>
          <w:bCs/>
          <w:sz w:val="22"/>
          <w:szCs w:val="22"/>
        </w:rPr>
        <w:t>l.4 Ogólne wymagania dotyczące robót</w:t>
      </w:r>
    </w:p>
    <w:p w:rsidR="00543A44" w:rsidRPr="00220C0C" w:rsidRDefault="00543A44" w:rsidP="00543A44">
      <w:pPr>
        <w:autoSpaceDE w:val="0"/>
        <w:autoSpaceDN w:val="0"/>
        <w:adjustRightInd w:val="0"/>
        <w:spacing w:line="360" w:lineRule="auto"/>
        <w:jc w:val="both"/>
        <w:rPr>
          <w:sz w:val="22"/>
          <w:szCs w:val="22"/>
        </w:rPr>
      </w:pPr>
      <w:r w:rsidRPr="00220C0C">
        <w:rPr>
          <w:sz w:val="22"/>
          <w:szCs w:val="22"/>
        </w:rPr>
        <w:t>Wykonawca robót jest odpowiedzialny za jakość ich wykonania oraz za zgodność z Dokumentacją Projektową, Specyfikacjami Technicznymi i obowiązującymi normami. Ponadto Wykonawca wykona roboty zgodnie z poleceniami Inspektora Nadzoru. Ogólne wymagania dotyczące robót podano w Specyfikacji Technicznej ST 00 Wymagania ogólne</w:t>
      </w:r>
    </w:p>
    <w:p w:rsidR="00543A44" w:rsidRPr="00220C0C" w:rsidRDefault="00543A44" w:rsidP="00543A44">
      <w:pPr>
        <w:spacing w:line="360" w:lineRule="auto"/>
        <w:jc w:val="both"/>
        <w:rPr>
          <w:b/>
          <w:bCs/>
          <w:sz w:val="22"/>
          <w:szCs w:val="22"/>
        </w:rPr>
      </w:pPr>
    </w:p>
    <w:p w:rsidR="00543A44" w:rsidRPr="00220C0C" w:rsidRDefault="00543A44" w:rsidP="00543A44">
      <w:pPr>
        <w:keepNext/>
        <w:widowControl w:val="0"/>
        <w:tabs>
          <w:tab w:val="num" w:pos="0"/>
        </w:tabs>
        <w:suppressAutoHyphens/>
        <w:spacing w:line="360" w:lineRule="auto"/>
        <w:jc w:val="both"/>
        <w:outlineLvl w:val="0"/>
        <w:rPr>
          <w:rFonts w:eastAsia="Tahoma"/>
          <w:b/>
          <w:bCs/>
          <w:sz w:val="22"/>
          <w:szCs w:val="22"/>
        </w:rPr>
      </w:pPr>
      <w:r w:rsidRPr="00220C0C">
        <w:rPr>
          <w:rFonts w:eastAsia="Tahoma"/>
          <w:b/>
          <w:bCs/>
          <w:sz w:val="22"/>
          <w:szCs w:val="22"/>
        </w:rPr>
        <w:t>2.MATERIAŁY</w:t>
      </w:r>
    </w:p>
    <w:p w:rsidR="00543A44" w:rsidRPr="00220C0C" w:rsidRDefault="00543A44" w:rsidP="00543A44">
      <w:pPr>
        <w:autoSpaceDE w:val="0"/>
        <w:autoSpaceDN w:val="0"/>
        <w:adjustRightInd w:val="0"/>
        <w:spacing w:line="360" w:lineRule="auto"/>
        <w:jc w:val="both"/>
        <w:rPr>
          <w:sz w:val="22"/>
          <w:szCs w:val="22"/>
        </w:rPr>
      </w:pPr>
      <w:r w:rsidRPr="00220C0C">
        <w:rPr>
          <w:sz w:val="22"/>
          <w:szCs w:val="22"/>
        </w:rPr>
        <w:t>Ogólne wymagania dotyczące materiałów podano w Specyfikacji Technicznej ST 00 Wymagania ogólne. Wszystkie materiały i wyroby stosowane do budowy muszą posiadać odpowiednie</w:t>
      </w:r>
    </w:p>
    <w:p w:rsidR="00543A44" w:rsidRPr="00220C0C" w:rsidRDefault="00543A44" w:rsidP="00543A44">
      <w:pPr>
        <w:autoSpaceDE w:val="0"/>
        <w:autoSpaceDN w:val="0"/>
        <w:adjustRightInd w:val="0"/>
        <w:spacing w:line="360" w:lineRule="auto"/>
        <w:jc w:val="both"/>
        <w:rPr>
          <w:sz w:val="22"/>
          <w:szCs w:val="22"/>
        </w:rPr>
      </w:pPr>
      <w:r w:rsidRPr="00220C0C">
        <w:rPr>
          <w:sz w:val="22"/>
          <w:szCs w:val="22"/>
        </w:rPr>
        <w:t>atesty, certyfikaty i świadectwa jakości oraz dopuszczenia do stosowania w budownictwie.</w:t>
      </w:r>
    </w:p>
    <w:p w:rsidR="00543A44" w:rsidRPr="00220C0C" w:rsidRDefault="00543A44" w:rsidP="00543A44">
      <w:pPr>
        <w:autoSpaceDE w:val="0"/>
        <w:autoSpaceDN w:val="0"/>
        <w:adjustRightInd w:val="0"/>
        <w:spacing w:line="360" w:lineRule="auto"/>
        <w:jc w:val="both"/>
        <w:rPr>
          <w:sz w:val="22"/>
          <w:szCs w:val="22"/>
        </w:rPr>
      </w:pPr>
      <w:r w:rsidRPr="00220C0C">
        <w:rPr>
          <w:sz w:val="22"/>
          <w:szCs w:val="22"/>
        </w:rPr>
        <w:t>Materiały nie odpowiadające  wymaganiom zostaną przez Wykonawcę wywiezione z terenu budowy.</w:t>
      </w:r>
    </w:p>
    <w:p w:rsidR="00543A44" w:rsidRPr="00220C0C" w:rsidRDefault="00543A44" w:rsidP="00543A44">
      <w:pPr>
        <w:autoSpaceDE w:val="0"/>
        <w:autoSpaceDN w:val="0"/>
        <w:adjustRightInd w:val="0"/>
        <w:spacing w:line="360" w:lineRule="auto"/>
        <w:jc w:val="both"/>
        <w:rPr>
          <w:sz w:val="22"/>
          <w:szCs w:val="22"/>
        </w:rPr>
      </w:pPr>
      <w:r w:rsidRPr="00220C0C">
        <w:rPr>
          <w:sz w:val="22"/>
          <w:szCs w:val="22"/>
        </w:rPr>
        <w:t>Każdy  rodzaj robót, w którym znajdują się niezbadane i nie zaakceptowane materiały, Wykonawca wykonuje na własne ryzyko, licząc się z jego n</w:t>
      </w:r>
      <w:r>
        <w:rPr>
          <w:sz w:val="22"/>
          <w:szCs w:val="22"/>
        </w:rPr>
        <w:t>ie przyjęciem i niezapłaceniem.</w:t>
      </w:r>
    </w:p>
    <w:p w:rsidR="00543A44" w:rsidRPr="00561C23" w:rsidRDefault="00543A44" w:rsidP="00543A44">
      <w:pPr>
        <w:spacing w:line="360" w:lineRule="auto"/>
        <w:jc w:val="both"/>
        <w:rPr>
          <w:sz w:val="22"/>
          <w:szCs w:val="22"/>
        </w:rPr>
      </w:pPr>
      <w:r w:rsidRPr="00561C23">
        <w:rPr>
          <w:sz w:val="22"/>
          <w:szCs w:val="22"/>
        </w:rPr>
        <w:t>Stal:</w:t>
      </w:r>
    </w:p>
    <w:p w:rsidR="00543A44" w:rsidRPr="00561C23" w:rsidRDefault="00543A44" w:rsidP="00543A44">
      <w:pPr>
        <w:spacing w:line="360" w:lineRule="auto"/>
        <w:jc w:val="both"/>
        <w:rPr>
          <w:sz w:val="22"/>
          <w:szCs w:val="22"/>
        </w:rPr>
      </w:pPr>
      <w:r w:rsidRPr="00561C23">
        <w:rPr>
          <w:sz w:val="22"/>
          <w:szCs w:val="22"/>
        </w:rPr>
        <w:t>Wyroby walcowane gotowe ze stali klasy 1 w gatunku S355 wg PN-EN 10025:2002:</w:t>
      </w:r>
    </w:p>
    <w:p w:rsidR="00543A44" w:rsidRPr="00561C23" w:rsidRDefault="00543A44" w:rsidP="00543A44">
      <w:pPr>
        <w:spacing w:line="360" w:lineRule="auto"/>
        <w:rPr>
          <w:sz w:val="22"/>
          <w:szCs w:val="22"/>
        </w:rPr>
      </w:pPr>
      <w:r w:rsidRPr="00561C23">
        <w:rPr>
          <w:sz w:val="22"/>
          <w:szCs w:val="22"/>
        </w:rPr>
        <w:t>Kształtowniki gorącowalcowane PN-EN 10056-2:1998+Ap1:2003 ;EN 10056-1:1998;</w:t>
      </w:r>
      <w:r w:rsidRPr="00561C23">
        <w:rPr>
          <w:sz w:val="22"/>
          <w:szCs w:val="22"/>
        </w:rPr>
        <w:br/>
        <w:t>EN 10056-2:1993</w:t>
      </w:r>
    </w:p>
    <w:p w:rsidR="00543A44" w:rsidRDefault="00543A44" w:rsidP="00543A44">
      <w:pPr>
        <w:spacing w:line="360" w:lineRule="auto"/>
        <w:jc w:val="both"/>
        <w:rPr>
          <w:sz w:val="22"/>
          <w:szCs w:val="22"/>
        </w:rPr>
      </w:pPr>
      <w:r w:rsidRPr="00561C23">
        <w:rPr>
          <w:sz w:val="22"/>
          <w:szCs w:val="22"/>
        </w:rPr>
        <w:t xml:space="preserve">Blacha stalowa   200x200x2 mm </w:t>
      </w:r>
    </w:p>
    <w:p w:rsidR="00543A44" w:rsidRPr="00561C23" w:rsidRDefault="00543A44" w:rsidP="00543A44">
      <w:pPr>
        <w:spacing w:line="360" w:lineRule="auto"/>
        <w:jc w:val="both"/>
        <w:rPr>
          <w:sz w:val="22"/>
          <w:szCs w:val="22"/>
        </w:rPr>
      </w:pPr>
      <w:r>
        <w:rPr>
          <w:sz w:val="22"/>
          <w:szCs w:val="22"/>
        </w:rPr>
        <w:t>Kraty pomostowe ocynkowane</w:t>
      </w:r>
    </w:p>
    <w:p w:rsidR="00543A44" w:rsidRPr="00561C23" w:rsidRDefault="00543A44" w:rsidP="00543A44">
      <w:pPr>
        <w:spacing w:line="360" w:lineRule="auto"/>
        <w:jc w:val="both"/>
        <w:rPr>
          <w:sz w:val="22"/>
          <w:szCs w:val="22"/>
        </w:rPr>
      </w:pPr>
      <w:r w:rsidRPr="00561C23">
        <w:rPr>
          <w:sz w:val="22"/>
          <w:szCs w:val="22"/>
        </w:rPr>
        <w:t>Grodzice starożuteczne jako ruszt pod odbojnicę pomostu</w:t>
      </w:r>
    </w:p>
    <w:p w:rsidR="00543A44" w:rsidRPr="00561C23" w:rsidRDefault="00543A44" w:rsidP="00543A44">
      <w:pPr>
        <w:spacing w:line="360" w:lineRule="auto"/>
        <w:jc w:val="both"/>
        <w:rPr>
          <w:sz w:val="22"/>
          <w:szCs w:val="22"/>
        </w:rPr>
      </w:pPr>
      <w:r w:rsidRPr="00561C23">
        <w:rPr>
          <w:sz w:val="22"/>
          <w:szCs w:val="22"/>
        </w:rPr>
        <w:t>Odbojnica gumowa np. produkcji ZMPS Milanówek</w:t>
      </w:r>
    </w:p>
    <w:p w:rsidR="00543A44" w:rsidRPr="00561C23" w:rsidRDefault="00543A44" w:rsidP="00543A44">
      <w:pPr>
        <w:spacing w:line="360" w:lineRule="auto"/>
        <w:jc w:val="both"/>
        <w:rPr>
          <w:sz w:val="22"/>
          <w:szCs w:val="22"/>
        </w:rPr>
      </w:pPr>
      <w:r w:rsidRPr="00561C23">
        <w:rPr>
          <w:sz w:val="22"/>
          <w:szCs w:val="22"/>
        </w:rPr>
        <w:t>Szyby poliwęglanowe – zgodne z normami producentów, zaleca się zastosowanie szyb z certyfikatem okrętowym</w:t>
      </w:r>
    </w:p>
    <w:p w:rsidR="00543A44" w:rsidRDefault="00543A44" w:rsidP="00543A44">
      <w:pPr>
        <w:autoSpaceDE w:val="0"/>
        <w:autoSpaceDN w:val="0"/>
        <w:adjustRightInd w:val="0"/>
        <w:spacing w:line="360" w:lineRule="auto"/>
        <w:jc w:val="both"/>
        <w:rPr>
          <w:sz w:val="22"/>
          <w:szCs w:val="22"/>
        </w:rPr>
      </w:pPr>
      <w:r>
        <w:rPr>
          <w:sz w:val="22"/>
          <w:szCs w:val="22"/>
        </w:rPr>
        <w:t>Drabinki wyłazowe zgodne</w:t>
      </w:r>
      <w:r w:rsidRPr="00091750">
        <w:rPr>
          <w:sz w:val="22"/>
          <w:szCs w:val="22"/>
        </w:rPr>
        <w:t xml:space="preserve">  z dokument</w:t>
      </w:r>
      <w:r>
        <w:rPr>
          <w:sz w:val="22"/>
          <w:szCs w:val="22"/>
        </w:rPr>
        <w:t>acją projektową ze stali S235JR</w:t>
      </w:r>
    </w:p>
    <w:p w:rsidR="00543A44" w:rsidRDefault="00543A44" w:rsidP="00543A44">
      <w:pPr>
        <w:pStyle w:val="Nagwek4"/>
        <w:spacing w:line="360" w:lineRule="auto"/>
        <w:jc w:val="both"/>
        <w:rPr>
          <w:sz w:val="22"/>
          <w:szCs w:val="22"/>
        </w:rPr>
      </w:pPr>
      <w:r w:rsidRPr="00686367">
        <w:rPr>
          <w:sz w:val="22"/>
          <w:szCs w:val="22"/>
        </w:rPr>
        <w:t xml:space="preserve">Wyroby stalowe zgodne z normami: PN-EN 10219-1; PN-79/H-92202; PN-94/H-92200; PN-88/H-84020; PN-81/H-92131; PN-83/H-92120; </w:t>
      </w:r>
      <w:hyperlink r:id="rId8" w:history="1">
        <w:r w:rsidRPr="00686367">
          <w:rPr>
            <w:rStyle w:val="Hipercze"/>
            <w:color w:val="auto"/>
            <w:sz w:val="22"/>
            <w:szCs w:val="22"/>
            <w:u w:val="none"/>
          </w:rPr>
          <w:t>PN-70/H-92608</w:t>
        </w:r>
      </w:hyperlink>
    </w:p>
    <w:p w:rsidR="00543A44" w:rsidRDefault="00543A44" w:rsidP="00543A44">
      <w:pPr>
        <w:spacing w:line="360" w:lineRule="auto"/>
        <w:jc w:val="both"/>
        <w:rPr>
          <w:sz w:val="22"/>
          <w:szCs w:val="22"/>
        </w:rPr>
      </w:pPr>
      <w:r>
        <w:rPr>
          <w:sz w:val="22"/>
          <w:szCs w:val="22"/>
        </w:rPr>
        <w:t>Materiały do spawania:</w:t>
      </w:r>
    </w:p>
    <w:p w:rsidR="00543A44" w:rsidRPr="00686367" w:rsidRDefault="00543A44" w:rsidP="00543A44">
      <w:pPr>
        <w:spacing w:line="360" w:lineRule="auto"/>
        <w:jc w:val="both"/>
        <w:rPr>
          <w:sz w:val="22"/>
          <w:szCs w:val="22"/>
        </w:rPr>
      </w:pPr>
      <w:r w:rsidRPr="00686367">
        <w:rPr>
          <w:sz w:val="22"/>
          <w:szCs w:val="22"/>
        </w:rPr>
        <w:t>Do spawania stosować elektrody ER – 346 lub ER – 546. Elektrody powinny mieć: zaświadczenie jakości, spełniać wymagania norm przedmiotowych, opakowanie, przechowywanie i transport winny być zgodne z wymaganiami obowiązujących norm i wymaganiami producenta.</w:t>
      </w:r>
    </w:p>
    <w:p w:rsidR="00543A44" w:rsidRPr="00686367" w:rsidRDefault="00543A44" w:rsidP="00543A44">
      <w:pPr>
        <w:spacing w:line="360" w:lineRule="auto"/>
        <w:jc w:val="both"/>
        <w:rPr>
          <w:sz w:val="22"/>
          <w:szCs w:val="22"/>
        </w:rPr>
      </w:pPr>
      <w:r w:rsidRPr="00686367">
        <w:rPr>
          <w:sz w:val="22"/>
          <w:szCs w:val="22"/>
        </w:rPr>
        <w:t>Łączniki:</w:t>
      </w:r>
    </w:p>
    <w:p w:rsidR="00543A44" w:rsidRPr="00686367" w:rsidRDefault="00543A44" w:rsidP="00543A44">
      <w:pPr>
        <w:spacing w:line="360" w:lineRule="auto"/>
        <w:jc w:val="both"/>
        <w:rPr>
          <w:sz w:val="22"/>
          <w:szCs w:val="22"/>
        </w:rPr>
      </w:pPr>
      <w:r w:rsidRPr="00686367">
        <w:rPr>
          <w:sz w:val="22"/>
          <w:szCs w:val="22"/>
        </w:rPr>
        <w:t>Jako łącznik</w:t>
      </w:r>
      <w:r>
        <w:rPr>
          <w:sz w:val="22"/>
          <w:szCs w:val="22"/>
        </w:rPr>
        <w:t>i występują połączenia spawane oraz połączenia śrubowe.</w:t>
      </w:r>
    </w:p>
    <w:p w:rsidR="00543A44" w:rsidRPr="00CC2269" w:rsidRDefault="00543A44" w:rsidP="00543A44">
      <w:pPr>
        <w:spacing w:line="360" w:lineRule="auto"/>
        <w:jc w:val="both"/>
        <w:rPr>
          <w:sz w:val="22"/>
          <w:szCs w:val="22"/>
        </w:rPr>
      </w:pPr>
      <w:r w:rsidRPr="00686367">
        <w:rPr>
          <w:sz w:val="22"/>
          <w:szCs w:val="22"/>
        </w:rPr>
        <w:lastRenderedPageBreak/>
        <w:t>Do spawania konstrukcji ze stali zwykłej stosuje się spawanie elektryczne oraz przy użyciu elekt</w:t>
      </w:r>
      <w:r>
        <w:rPr>
          <w:sz w:val="22"/>
          <w:szCs w:val="22"/>
        </w:rPr>
        <w:t>rod otulonych wg PN-91/M-69430.</w:t>
      </w:r>
    </w:p>
    <w:p w:rsidR="00543A44" w:rsidRPr="00CC2269" w:rsidRDefault="00543A44" w:rsidP="00543A44">
      <w:pPr>
        <w:autoSpaceDE w:val="0"/>
        <w:autoSpaceDN w:val="0"/>
        <w:adjustRightInd w:val="0"/>
        <w:spacing w:line="360" w:lineRule="auto"/>
        <w:rPr>
          <w:sz w:val="22"/>
          <w:szCs w:val="22"/>
        </w:rPr>
      </w:pPr>
      <w:r>
        <w:rPr>
          <w:sz w:val="22"/>
          <w:szCs w:val="22"/>
        </w:rPr>
        <w:t>Łączniki śrubowe:</w:t>
      </w:r>
    </w:p>
    <w:p w:rsidR="00543A44" w:rsidRPr="00CC2269" w:rsidRDefault="00543A44" w:rsidP="00543A44">
      <w:pPr>
        <w:autoSpaceDE w:val="0"/>
        <w:autoSpaceDN w:val="0"/>
        <w:adjustRightInd w:val="0"/>
        <w:spacing w:line="360" w:lineRule="auto"/>
        <w:rPr>
          <w:sz w:val="22"/>
          <w:szCs w:val="22"/>
        </w:rPr>
      </w:pPr>
      <w:r w:rsidRPr="00CC2269">
        <w:rPr>
          <w:sz w:val="22"/>
          <w:szCs w:val="22"/>
        </w:rPr>
        <w:t>1. śruby z łbem sześciokątnym wg PN-EN-ISO 4014:2002  klasy 10,9</w:t>
      </w:r>
    </w:p>
    <w:p w:rsidR="00543A44" w:rsidRPr="00CC2269" w:rsidRDefault="00543A44" w:rsidP="00543A44">
      <w:pPr>
        <w:autoSpaceDE w:val="0"/>
        <w:autoSpaceDN w:val="0"/>
        <w:adjustRightInd w:val="0"/>
        <w:spacing w:line="360" w:lineRule="auto"/>
        <w:rPr>
          <w:sz w:val="22"/>
          <w:szCs w:val="22"/>
        </w:rPr>
      </w:pPr>
      <w:r w:rsidRPr="00CC2269">
        <w:rPr>
          <w:sz w:val="22"/>
          <w:szCs w:val="22"/>
        </w:rPr>
        <w:t>stan powierzchni wg PN-EN 26157-3:1998</w:t>
      </w:r>
    </w:p>
    <w:p w:rsidR="00543A44" w:rsidRPr="00CC2269" w:rsidRDefault="00543A44" w:rsidP="00543A44">
      <w:pPr>
        <w:autoSpaceDE w:val="0"/>
        <w:autoSpaceDN w:val="0"/>
        <w:adjustRightInd w:val="0"/>
        <w:spacing w:line="360" w:lineRule="auto"/>
        <w:rPr>
          <w:sz w:val="22"/>
          <w:szCs w:val="22"/>
        </w:rPr>
      </w:pPr>
      <w:r w:rsidRPr="00CC2269">
        <w:rPr>
          <w:sz w:val="22"/>
          <w:szCs w:val="22"/>
        </w:rPr>
        <w:t>tolerancje wg PN-EN 20898-7:1997</w:t>
      </w:r>
    </w:p>
    <w:p w:rsidR="00543A44" w:rsidRPr="00CC2269" w:rsidRDefault="00543A44" w:rsidP="00543A44">
      <w:pPr>
        <w:autoSpaceDE w:val="0"/>
        <w:autoSpaceDN w:val="0"/>
        <w:adjustRightInd w:val="0"/>
        <w:spacing w:line="360" w:lineRule="auto"/>
        <w:rPr>
          <w:sz w:val="22"/>
          <w:szCs w:val="22"/>
        </w:rPr>
      </w:pPr>
      <w:r w:rsidRPr="00CC2269">
        <w:rPr>
          <w:sz w:val="22"/>
          <w:szCs w:val="22"/>
        </w:rPr>
        <w:t>własności mechaniczne wg PN-EN 20898-7:1997.</w:t>
      </w:r>
    </w:p>
    <w:p w:rsidR="00543A44" w:rsidRPr="00CC2269" w:rsidRDefault="00543A44" w:rsidP="00543A44">
      <w:pPr>
        <w:autoSpaceDE w:val="0"/>
        <w:autoSpaceDN w:val="0"/>
        <w:adjustRightInd w:val="0"/>
        <w:spacing w:line="360" w:lineRule="auto"/>
        <w:rPr>
          <w:sz w:val="22"/>
          <w:szCs w:val="22"/>
        </w:rPr>
      </w:pPr>
      <w:r w:rsidRPr="00CC2269">
        <w:rPr>
          <w:sz w:val="22"/>
          <w:szCs w:val="22"/>
        </w:rPr>
        <w:t>Wymiary śrub:</w:t>
      </w:r>
    </w:p>
    <w:p w:rsidR="00543A44" w:rsidRPr="00CC2269" w:rsidRDefault="00543A44" w:rsidP="00543A44">
      <w:pPr>
        <w:autoSpaceDE w:val="0"/>
        <w:autoSpaceDN w:val="0"/>
        <w:adjustRightInd w:val="0"/>
        <w:spacing w:line="360" w:lineRule="auto"/>
        <w:rPr>
          <w:sz w:val="22"/>
          <w:szCs w:val="22"/>
        </w:rPr>
      </w:pPr>
      <w:r w:rsidRPr="00CC2269">
        <w:rPr>
          <w:sz w:val="22"/>
          <w:szCs w:val="22"/>
        </w:rPr>
        <w:t xml:space="preserve">M24 x </w:t>
      </w:r>
      <w:smartTag w:uri="urn:schemas-microsoft-com:office:smarttags" w:element="metricconverter">
        <w:smartTagPr>
          <w:attr w:name="ProductID" w:val="130 mm"/>
        </w:smartTagPr>
        <w:r w:rsidRPr="00CC2269">
          <w:rPr>
            <w:sz w:val="22"/>
            <w:szCs w:val="22"/>
          </w:rPr>
          <w:t>130 mm</w:t>
        </w:r>
      </w:smartTag>
    </w:p>
    <w:p w:rsidR="00543A44" w:rsidRPr="00CC2269" w:rsidRDefault="00543A44" w:rsidP="00543A44">
      <w:pPr>
        <w:autoSpaceDE w:val="0"/>
        <w:autoSpaceDN w:val="0"/>
        <w:adjustRightInd w:val="0"/>
        <w:spacing w:line="360" w:lineRule="auto"/>
        <w:rPr>
          <w:sz w:val="22"/>
          <w:szCs w:val="22"/>
        </w:rPr>
      </w:pPr>
      <w:r w:rsidRPr="00CC2269">
        <w:rPr>
          <w:sz w:val="22"/>
          <w:szCs w:val="22"/>
        </w:rPr>
        <w:t>2. nakrętki sześciokątne wg PN-EN-ISO 4034;2002</w:t>
      </w:r>
    </w:p>
    <w:p w:rsidR="00543A44" w:rsidRPr="00CC2269" w:rsidRDefault="00543A44" w:rsidP="00543A44">
      <w:pPr>
        <w:autoSpaceDE w:val="0"/>
        <w:autoSpaceDN w:val="0"/>
        <w:adjustRightInd w:val="0"/>
        <w:spacing w:line="360" w:lineRule="auto"/>
        <w:rPr>
          <w:sz w:val="22"/>
          <w:szCs w:val="22"/>
        </w:rPr>
      </w:pPr>
      <w:r w:rsidRPr="00CC2269">
        <w:rPr>
          <w:sz w:val="22"/>
          <w:szCs w:val="22"/>
        </w:rPr>
        <w:t>własności mechaniczne wg PN-82/M-82054/09 – częściowo zast. PN-EN 20898- 2:1998</w:t>
      </w:r>
    </w:p>
    <w:p w:rsidR="00543A44" w:rsidRPr="00CC2269" w:rsidRDefault="00543A44" w:rsidP="00543A44">
      <w:pPr>
        <w:autoSpaceDE w:val="0"/>
        <w:autoSpaceDN w:val="0"/>
        <w:adjustRightInd w:val="0"/>
        <w:spacing w:line="360" w:lineRule="auto"/>
        <w:rPr>
          <w:sz w:val="22"/>
          <w:szCs w:val="22"/>
        </w:rPr>
      </w:pPr>
      <w:r w:rsidRPr="00CC2269">
        <w:rPr>
          <w:sz w:val="22"/>
          <w:szCs w:val="22"/>
        </w:rPr>
        <w:t>3. podkładki okrągłe zgrubne wg PN-ISO 7091:2003</w:t>
      </w:r>
    </w:p>
    <w:p w:rsidR="00543A44" w:rsidRPr="00CA0EBD" w:rsidRDefault="00543A44" w:rsidP="00543A44">
      <w:pPr>
        <w:autoSpaceDE w:val="0"/>
        <w:autoSpaceDN w:val="0"/>
        <w:adjustRightInd w:val="0"/>
        <w:spacing w:line="360" w:lineRule="auto"/>
        <w:rPr>
          <w:sz w:val="22"/>
          <w:szCs w:val="22"/>
        </w:rPr>
      </w:pPr>
      <w:r w:rsidRPr="00CC2269">
        <w:rPr>
          <w:sz w:val="22"/>
          <w:szCs w:val="22"/>
        </w:rPr>
        <w:t>Wszystkie łączniki winny być cechowane: śruby i nakrętki wywalcowane cechy na główkach.</w:t>
      </w:r>
    </w:p>
    <w:p w:rsidR="00543A44" w:rsidRPr="0080376A" w:rsidRDefault="00543A44" w:rsidP="00543A44">
      <w:pPr>
        <w:spacing w:line="360" w:lineRule="auto"/>
        <w:jc w:val="both"/>
        <w:rPr>
          <w:sz w:val="22"/>
          <w:szCs w:val="22"/>
        </w:rPr>
      </w:pPr>
    </w:p>
    <w:p w:rsidR="00543A44" w:rsidRPr="00220C0C" w:rsidRDefault="00543A44" w:rsidP="00543A44">
      <w:pPr>
        <w:keepNext/>
        <w:widowControl w:val="0"/>
        <w:tabs>
          <w:tab w:val="num" w:pos="0"/>
        </w:tabs>
        <w:suppressAutoHyphens/>
        <w:spacing w:line="360" w:lineRule="auto"/>
        <w:jc w:val="both"/>
        <w:outlineLvl w:val="0"/>
        <w:rPr>
          <w:rFonts w:eastAsia="Tahoma"/>
          <w:b/>
          <w:bCs/>
          <w:sz w:val="22"/>
          <w:szCs w:val="22"/>
        </w:rPr>
      </w:pPr>
      <w:r w:rsidRPr="00220C0C">
        <w:rPr>
          <w:rFonts w:eastAsia="Tahoma"/>
          <w:b/>
          <w:bCs/>
          <w:sz w:val="22"/>
          <w:szCs w:val="22"/>
        </w:rPr>
        <w:t>3.SPRZĘT</w:t>
      </w:r>
    </w:p>
    <w:p w:rsidR="00543A44" w:rsidRPr="00220C0C" w:rsidRDefault="00543A44" w:rsidP="00543A44">
      <w:pPr>
        <w:autoSpaceDE w:val="0"/>
        <w:autoSpaceDN w:val="0"/>
        <w:adjustRightInd w:val="0"/>
        <w:spacing w:line="360" w:lineRule="auto"/>
        <w:jc w:val="both"/>
        <w:rPr>
          <w:sz w:val="22"/>
          <w:szCs w:val="22"/>
        </w:rPr>
      </w:pPr>
      <w:r w:rsidRPr="00220C0C">
        <w:rPr>
          <w:sz w:val="22"/>
          <w:szCs w:val="22"/>
        </w:rPr>
        <w:t>Ogólne wymagania dotyczące sprzętu podano w Specyfikacji Technicznej ST 00 Wymagania ogólne. Wykonawca jest zobowiązany do używania sprzętu zaakceptowanego przez Inspektora Nadzoru.</w:t>
      </w:r>
    </w:p>
    <w:p w:rsidR="00543A44" w:rsidRPr="00220C0C" w:rsidRDefault="00543A44" w:rsidP="00543A44">
      <w:pPr>
        <w:spacing w:line="360" w:lineRule="auto"/>
        <w:jc w:val="both"/>
        <w:rPr>
          <w:sz w:val="22"/>
          <w:szCs w:val="22"/>
        </w:rPr>
      </w:pPr>
    </w:p>
    <w:p w:rsidR="00543A44" w:rsidRPr="00220C0C" w:rsidRDefault="00543A44" w:rsidP="00543A44">
      <w:pPr>
        <w:keepNext/>
        <w:widowControl w:val="0"/>
        <w:tabs>
          <w:tab w:val="num" w:pos="0"/>
        </w:tabs>
        <w:suppressAutoHyphens/>
        <w:spacing w:line="360" w:lineRule="auto"/>
        <w:jc w:val="both"/>
        <w:outlineLvl w:val="0"/>
        <w:rPr>
          <w:rFonts w:eastAsia="Tahoma"/>
          <w:b/>
          <w:bCs/>
          <w:sz w:val="22"/>
          <w:szCs w:val="22"/>
        </w:rPr>
      </w:pPr>
      <w:r w:rsidRPr="00220C0C">
        <w:rPr>
          <w:rFonts w:eastAsia="Tahoma"/>
          <w:b/>
          <w:bCs/>
          <w:sz w:val="22"/>
          <w:szCs w:val="22"/>
        </w:rPr>
        <w:t>4.TRANSPORT</w:t>
      </w:r>
    </w:p>
    <w:p w:rsidR="00543A44" w:rsidRPr="00220C0C" w:rsidRDefault="00543A44" w:rsidP="00543A44">
      <w:pPr>
        <w:autoSpaceDE w:val="0"/>
        <w:autoSpaceDN w:val="0"/>
        <w:adjustRightInd w:val="0"/>
        <w:spacing w:line="360" w:lineRule="auto"/>
        <w:jc w:val="both"/>
        <w:rPr>
          <w:sz w:val="22"/>
          <w:szCs w:val="22"/>
        </w:rPr>
      </w:pPr>
      <w:r w:rsidRPr="00220C0C">
        <w:rPr>
          <w:sz w:val="22"/>
          <w:szCs w:val="22"/>
        </w:rPr>
        <w:t>Ogólne wymagania dotyczące transportu podano w Specyfikacji Technicznej ST 00 Wymagania ogólne. Wykonawca jest zobowiązany do zastosowania transportu zaakceptowanego przez Inspektora Nadzoru.</w:t>
      </w:r>
    </w:p>
    <w:p w:rsidR="00543A44" w:rsidRPr="00220C0C" w:rsidRDefault="00543A44" w:rsidP="00543A44">
      <w:pPr>
        <w:autoSpaceDE w:val="0"/>
        <w:autoSpaceDN w:val="0"/>
        <w:adjustRightInd w:val="0"/>
        <w:spacing w:line="360" w:lineRule="auto"/>
        <w:jc w:val="both"/>
        <w:rPr>
          <w:sz w:val="22"/>
          <w:szCs w:val="22"/>
        </w:rPr>
      </w:pPr>
      <w:r w:rsidRPr="00220C0C">
        <w:rPr>
          <w:sz w:val="22"/>
          <w:szCs w:val="22"/>
        </w:rPr>
        <w:t>Środki transportu:</w:t>
      </w:r>
    </w:p>
    <w:p w:rsidR="00543A44" w:rsidRPr="00220C0C" w:rsidRDefault="00543A44" w:rsidP="00543A44">
      <w:pPr>
        <w:autoSpaceDE w:val="0"/>
        <w:autoSpaceDN w:val="0"/>
        <w:adjustRightInd w:val="0"/>
        <w:spacing w:line="360" w:lineRule="auto"/>
        <w:jc w:val="both"/>
        <w:rPr>
          <w:sz w:val="22"/>
          <w:szCs w:val="22"/>
        </w:rPr>
      </w:pPr>
      <w:r>
        <w:rPr>
          <w:sz w:val="22"/>
          <w:szCs w:val="22"/>
        </w:rPr>
        <w:t>Samochody skrzyniowe</w:t>
      </w:r>
    </w:p>
    <w:p w:rsidR="00543A44" w:rsidRDefault="00543A44" w:rsidP="00543A44">
      <w:pPr>
        <w:spacing w:line="360" w:lineRule="auto"/>
        <w:jc w:val="both"/>
        <w:rPr>
          <w:sz w:val="22"/>
          <w:szCs w:val="22"/>
        </w:rPr>
      </w:pPr>
      <w:r>
        <w:rPr>
          <w:sz w:val="22"/>
          <w:szCs w:val="22"/>
        </w:rPr>
        <w:t>Ponton roboczy</w:t>
      </w:r>
    </w:p>
    <w:p w:rsidR="00543A44" w:rsidRDefault="00543A44" w:rsidP="00543A44">
      <w:pPr>
        <w:spacing w:line="360" w:lineRule="auto"/>
        <w:jc w:val="both"/>
        <w:rPr>
          <w:sz w:val="22"/>
          <w:szCs w:val="22"/>
        </w:rPr>
      </w:pPr>
      <w:r>
        <w:rPr>
          <w:sz w:val="22"/>
          <w:szCs w:val="22"/>
        </w:rPr>
        <w:t>Ponton transportowy</w:t>
      </w:r>
    </w:p>
    <w:p w:rsidR="00543A44" w:rsidRDefault="00543A44" w:rsidP="00543A44">
      <w:pPr>
        <w:spacing w:line="360" w:lineRule="auto"/>
        <w:jc w:val="both"/>
        <w:rPr>
          <w:sz w:val="22"/>
          <w:szCs w:val="22"/>
        </w:rPr>
      </w:pPr>
      <w:r>
        <w:rPr>
          <w:sz w:val="22"/>
          <w:szCs w:val="22"/>
        </w:rPr>
        <w:t>Holownik</w:t>
      </w:r>
    </w:p>
    <w:p w:rsidR="00543A44" w:rsidRDefault="00543A44" w:rsidP="00543A44">
      <w:pPr>
        <w:spacing w:line="360" w:lineRule="auto"/>
        <w:jc w:val="both"/>
        <w:rPr>
          <w:sz w:val="22"/>
          <w:szCs w:val="22"/>
        </w:rPr>
      </w:pPr>
      <w:r>
        <w:rPr>
          <w:sz w:val="22"/>
          <w:szCs w:val="22"/>
        </w:rPr>
        <w:t>Łódź robocza</w:t>
      </w:r>
    </w:p>
    <w:p w:rsidR="00543A44" w:rsidRPr="00B712F4" w:rsidRDefault="00543A44" w:rsidP="00543A44">
      <w:pPr>
        <w:spacing w:line="360" w:lineRule="auto"/>
        <w:jc w:val="both"/>
        <w:rPr>
          <w:sz w:val="22"/>
          <w:szCs w:val="22"/>
        </w:rPr>
      </w:pPr>
    </w:p>
    <w:p w:rsidR="00543A44" w:rsidRPr="00B712F4" w:rsidRDefault="00543A44" w:rsidP="00543A44">
      <w:pPr>
        <w:keepNext/>
        <w:widowControl w:val="0"/>
        <w:tabs>
          <w:tab w:val="num" w:pos="0"/>
        </w:tabs>
        <w:suppressAutoHyphens/>
        <w:spacing w:line="360" w:lineRule="auto"/>
        <w:jc w:val="both"/>
        <w:outlineLvl w:val="0"/>
        <w:rPr>
          <w:rFonts w:eastAsia="Tahoma"/>
          <w:b/>
          <w:bCs/>
          <w:sz w:val="22"/>
          <w:szCs w:val="22"/>
        </w:rPr>
      </w:pPr>
      <w:r w:rsidRPr="00B712F4">
        <w:rPr>
          <w:rFonts w:eastAsia="Tahoma"/>
          <w:b/>
          <w:bCs/>
          <w:sz w:val="22"/>
          <w:szCs w:val="22"/>
        </w:rPr>
        <w:t>5.WYKONANIE ROBÓT</w:t>
      </w:r>
    </w:p>
    <w:p w:rsidR="00543A44" w:rsidRPr="00870996" w:rsidRDefault="00543A44" w:rsidP="00543A44">
      <w:pPr>
        <w:autoSpaceDE w:val="0"/>
        <w:autoSpaceDN w:val="0"/>
        <w:adjustRightInd w:val="0"/>
        <w:spacing w:line="360" w:lineRule="auto"/>
        <w:jc w:val="both"/>
        <w:rPr>
          <w:sz w:val="22"/>
          <w:szCs w:val="22"/>
        </w:rPr>
      </w:pPr>
      <w:r w:rsidRPr="00B712F4">
        <w:rPr>
          <w:sz w:val="22"/>
          <w:szCs w:val="22"/>
        </w:rPr>
        <w:t>Ogólne wymagania dotyczące wykonania robót podano w Specyfikacji Technicznej ST 00 Wymagania ogólne. Wykonanie robót umocnieniowych musi być zgodne z Dokumentacją Projektową,  Specyfikacją Techniczną i poleceniami Inspektora Nadzoru.</w:t>
      </w:r>
    </w:p>
    <w:p w:rsidR="00543A44" w:rsidRPr="00BF0E2E" w:rsidRDefault="00543A44" w:rsidP="00543A44">
      <w:pPr>
        <w:autoSpaceDE w:val="0"/>
        <w:autoSpaceDN w:val="0"/>
        <w:adjustRightInd w:val="0"/>
        <w:spacing w:line="360" w:lineRule="auto"/>
        <w:jc w:val="both"/>
        <w:rPr>
          <w:sz w:val="22"/>
          <w:szCs w:val="22"/>
        </w:rPr>
      </w:pPr>
      <w:r w:rsidRPr="00BF0E2E">
        <w:rPr>
          <w:sz w:val="22"/>
          <w:szCs w:val="22"/>
        </w:rPr>
        <w:t>Remont pomostu dojściowego do stawy:</w:t>
      </w:r>
    </w:p>
    <w:p w:rsidR="00543A44" w:rsidRDefault="00543A44" w:rsidP="00543A44">
      <w:pPr>
        <w:autoSpaceDE w:val="0"/>
        <w:autoSpaceDN w:val="0"/>
        <w:adjustRightInd w:val="0"/>
        <w:spacing w:line="360" w:lineRule="auto"/>
        <w:jc w:val="both"/>
        <w:rPr>
          <w:sz w:val="22"/>
          <w:szCs w:val="22"/>
        </w:rPr>
      </w:pPr>
      <w:r w:rsidRPr="00BF0E2E">
        <w:rPr>
          <w:sz w:val="22"/>
          <w:szCs w:val="22"/>
        </w:rPr>
        <w:t xml:space="preserve">W ramach remontu wykonana zostanie dodatkowa odbojnica do cumowania jednostek inspekcyjnych. Nowa odbojnica usytuowana będzie pod istniejącą, wykonana zostanie jako ruszt z grodzicy starouzytecznej przymocowanej łącznikami do istniejącej konstrukcji pomostu wg rysunków </w:t>
      </w:r>
      <w:r w:rsidRPr="00BF0E2E">
        <w:rPr>
          <w:sz w:val="22"/>
          <w:szCs w:val="22"/>
        </w:rPr>
        <w:lastRenderedPageBreak/>
        <w:t>dokumentacji projektowej. Do grodzicy przymocowana zostanie odbojnica lub okładzina gumowa, w taki sposób obie odbojnice tworzyły jedną linię odbojową.</w:t>
      </w:r>
      <w:r>
        <w:rPr>
          <w:sz w:val="22"/>
          <w:szCs w:val="22"/>
        </w:rPr>
        <w:t xml:space="preserve"> </w:t>
      </w:r>
      <w:r w:rsidRPr="00BF0E2E">
        <w:rPr>
          <w:sz w:val="22"/>
          <w:szCs w:val="22"/>
        </w:rPr>
        <w:t xml:space="preserve">Dopuszcza się zastosowanie </w:t>
      </w:r>
      <w:r>
        <w:rPr>
          <w:sz w:val="22"/>
          <w:szCs w:val="22"/>
        </w:rPr>
        <w:t>zamiast grodzicy stalowej innej konstrukcji po uzgodnieniu z Inspektorem Nadzoru.</w:t>
      </w:r>
    </w:p>
    <w:p w:rsidR="00543A44" w:rsidRDefault="00543A44" w:rsidP="00543A44">
      <w:pPr>
        <w:autoSpaceDE w:val="0"/>
        <w:autoSpaceDN w:val="0"/>
        <w:adjustRightInd w:val="0"/>
        <w:spacing w:line="360" w:lineRule="auto"/>
        <w:jc w:val="both"/>
        <w:rPr>
          <w:sz w:val="22"/>
          <w:szCs w:val="22"/>
        </w:rPr>
      </w:pPr>
      <w:r>
        <w:rPr>
          <w:sz w:val="22"/>
          <w:szCs w:val="22"/>
        </w:rPr>
        <w:t>Po wykonaniu montażu odbojnicy wszystkie stalowe elementy pomostu będą oczyszczone i zabezpieczone antykorozyjnie.</w:t>
      </w:r>
    </w:p>
    <w:p w:rsidR="00543A44" w:rsidRDefault="00543A44" w:rsidP="00543A44">
      <w:pPr>
        <w:autoSpaceDE w:val="0"/>
        <w:autoSpaceDN w:val="0"/>
        <w:adjustRightInd w:val="0"/>
        <w:spacing w:line="360" w:lineRule="auto"/>
        <w:jc w:val="both"/>
        <w:rPr>
          <w:sz w:val="22"/>
          <w:szCs w:val="22"/>
        </w:rPr>
      </w:pPr>
      <w:r>
        <w:rPr>
          <w:sz w:val="22"/>
          <w:szCs w:val="22"/>
        </w:rPr>
        <w:t>Wymiana drabinek:</w:t>
      </w:r>
    </w:p>
    <w:p w:rsidR="00543A44" w:rsidRDefault="00543A44" w:rsidP="00543A44">
      <w:pPr>
        <w:autoSpaceDE w:val="0"/>
        <w:autoSpaceDN w:val="0"/>
        <w:adjustRightInd w:val="0"/>
        <w:spacing w:line="360" w:lineRule="auto"/>
        <w:jc w:val="both"/>
        <w:rPr>
          <w:sz w:val="22"/>
          <w:szCs w:val="22"/>
        </w:rPr>
      </w:pPr>
      <w:r>
        <w:rPr>
          <w:sz w:val="22"/>
          <w:szCs w:val="22"/>
        </w:rPr>
        <w:t xml:space="preserve">Istniejące drabinki wejściowe na podstawę stawy należy zdemontować, a w ich miejsce zamontować nowe. </w:t>
      </w:r>
    </w:p>
    <w:p w:rsidR="00543A44" w:rsidRDefault="00543A44" w:rsidP="00543A44">
      <w:pPr>
        <w:autoSpaceDE w:val="0"/>
        <w:autoSpaceDN w:val="0"/>
        <w:adjustRightInd w:val="0"/>
        <w:spacing w:line="360" w:lineRule="auto"/>
        <w:jc w:val="both"/>
        <w:rPr>
          <w:sz w:val="22"/>
          <w:szCs w:val="22"/>
        </w:rPr>
      </w:pPr>
      <w:r>
        <w:rPr>
          <w:sz w:val="22"/>
          <w:szCs w:val="22"/>
        </w:rPr>
        <w:t>Nowe drabinki powinny być wykonane zgodnie z dokumentacją projekto</w:t>
      </w:r>
      <w:r>
        <w:rPr>
          <w:sz w:val="22"/>
          <w:szCs w:val="22"/>
        </w:rPr>
        <w:fldChar w:fldCharType="begin"/>
      </w:r>
      <w:r>
        <w:rPr>
          <w:sz w:val="22"/>
          <w:szCs w:val="22"/>
        </w:rPr>
        <w:instrText xml:space="preserve"> LISTNUM </w:instrText>
      </w:r>
      <w:r>
        <w:rPr>
          <w:sz w:val="22"/>
          <w:szCs w:val="22"/>
        </w:rPr>
        <w:fldChar w:fldCharType="end"/>
      </w:r>
      <w:r>
        <w:rPr>
          <w:sz w:val="22"/>
          <w:szCs w:val="22"/>
        </w:rPr>
        <w:t>wą, drabinka wejściowa od strony pomostu cumowniczego jako stała montowana do podstawy z obręczą ochronną, pozostałe drabinki powinny być wykonane w połowie wysokości od góry jako sztywne mocowane do cokołu, natomiast w dolnej części jako drabinki łańcuchowe.</w:t>
      </w:r>
    </w:p>
    <w:p w:rsidR="00543A44" w:rsidRDefault="00543A44" w:rsidP="00543A44">
      <w:pPr>
        <w:autoSpaceDE w:val="0"/>
        <w:autoSpaceDN w:val="0"/>
        <w:adjustRightInd w:val="0"/>
        <w:spacing w:line="360" w:lineRule="auto"/>
        <w:jc w:val="both"/>
        <w:rPr>
          <w:sz w:val="22"/>
          <w:szCs w:val="22"/>
        </w:rPr>
      </w:pPr>
      <w:r>
        <w:rPr>
          <w:sz w:val="22"/>
          <w:szCs w:val="22"/>
        </w:rPr>
        <w:t>Przed montażem drabinki powinny zostać ocynkowane ogniowo.</w:t>
      </w:r>
    </w:p>
    <w:p w:rsidR="00543A44" w:rsidRDefault="00543A44" w:rsidP="00543A44">
      <w:pPr>
        <w:autoSpaceDE w:val="0"/>
        <w:autoSpaceDN w:val="0"/>
        <w:adjustRightInd w:val="0"/>
        <w:spacing w:line="360" w:lineRule="auto"/>
        <w:jc w:val="both"/>
        <w:rPr>
          <w:sz w:val="22"/>
          <w:szCs w:val="22"/>
        </w:rPr>
      </w:pPr>
      <w:r>
        <w:rPr>
          <w:sz w:val="22"/>
          <w:szCs w:val="22"/>
        </w:rPr>
        <w:t>Wymiana szyb poliwęglanowych na galeriach:</w:t>
      </w:r>
    </w:p>
    <w:p w:rsidR="00543A44" w:rsidRPr="00A150C1" w:rsidRDefault="00543A44" w:rsidP="00543A44">
      <w:pPr>
        <w:autoSpaceDE w:val="0"/>
        <w:autoSpaceDN w:val="0"/>
        <w:adjustRightInd w:val="0"/>
        <w:spacing w:line="360" w:lineRule="auto"/>
        <w:jc w:val="both"/>
        <w:rPr>
          <w:sz w:val="22"/>
          <w:szCs w:val="22"/>
        </w:rPr>
      </w:pPr>
      <w:r>
        <w:rPr>
          <w:sz w:val="22"/>
          <w:szCs w:val="22"/>
        </w:rPr>
        <w:t xml:space="preserve">Przewiduje się wymianę wszystkich szyba na galeriach, 4 szt.  na pierwszej </w:t>
      </w:r>
      <w:r w:rsidRPr="00A150C1">
        <w:rPr>
          <w:sz w:val="22"/>
          <w:szCs w:val="22"/>
        </w:rPr>
        <w:t>galerii oraz 2 szt. na drugiej galerii. Szyby należy zdemontować, oraz zamontować nowe wykonane na wymiar. Należy dokonać oględzin i w razie potrzeby wymienić śruby mocujące.</w:t>
      </w:r>
    </w:p>
    <w:p w:rsidR="00543A44" w:rsidRPr="00A150C1" w:rsidRDefault="00543A44" w:rsidP="00543A44">
      <w:pPr>
        <w:spacing w:line="360" w:lineRule="auto"/>
        <w:jc w:val="both"/>
        <w:rPr>
          <w:sz w:val="22"/>
          <w:szCs w:val="22"/>
        </w:rPr>
      </w:pPr>
      <w:r w:rsidRPr="00A150C1">
        <w:rPr>
          <w:sz w:val="22"/>
          <w:szCs w:val="22"/>
        </w:rPr>
        <w:t>Demontaż żurawików</w:t>
      </w:r>
    </w:p>
    <w:p w:rsidR="00543A44" w:rsidRPr="00A150C1" w:rsidRDefault="00543A44" w:rsidP="00543A44">
      <w:pPr>
        <w:spacing w:line="360" w:lineRule="auto"/>
        <w:jc w:val="both"/>
        <w:rPr>
          <w:sz w:val="22"/>
          <w:szCs w:val="22"/>
        </w:rPr>
      </w:pPr>
      <w:r w:rsidRPr="00A150C1">
        <w:rPr>
          <w:sz w:val="22"/>
          <w:szCs w:val="22"/>
        </w:rPr>
        <w:t>Istniejące żurawiki do wciągania butli, usytuowane w rogach kratownicy na pierwszym podeście należy zdemontować. Stalowe zaczepy mocujące żurawiki należy pozostawić. Żurawiki należy przetransportować i przekazać do utylizacji.</w:t>
      </w:r>
    </w:p>
    <w:p w:rsidR="00543A44" w:rsidRPr="00A150C1" w:rsidRDefault="00543A44" w:rsidP="00543A44">
      <w:pPr>
        <w:spacing w:line="360" w:lineRule="auto"/>
        <w:jc w:val="both"/>
        <w:rPr>
          <w:sz w:val="22"/>
          <w:szCs w:val="22"/>
        </w:rPr>
      </w:pPr>
      <w:r w:rsidRPr="00A150C1">
        <w:rPr>
          <w:sz w:val="22"/>
          <w:szCs w:val="22"/>
        </w:rPr>
        <w:t>Naprawa poszycia stawy</w:t>
      </w:r>
    </w:p>
    <w:p w:rsidR="00543A44" w:rsidRPr="00A150C1" w:rsidRDefault="00543A44" w:rsidP="00543A44">
      <w:pPr>
        <w:spacing w:line="360" w:lineRule="auto"/>
        <w:jc w:val="both"/>
        <w:rPr>
          <w:sz w:val="22"/>
          <w:szCs w:val="22"/>
        </w:rPr>
      </w:pPr>
      <w:r w:rsidRPr="00A150C1">
        <w:rPr>
          <w:sz w:val="22"/>
          <w:szCs w:val="22"/>
        </w:rPr>
        <w:t>W miejscach znacznych ognisk korozji przewiduje się naspawanie łat stalowych z blachy o wymiarach 200x200x2 mm. Sposób spawania określa dokumentacja projektowa. Wstępnie do wykonania przyjęto 10 miejsc, ostateczną ilość należy uzgodnić z Inspektorem Nadzoru.</w:t>
      </w:r>
    </w:p>
    <w:p w:rsidR="00543A44" w:rsidRPr="00A150C1" w:rsidRDefault="00543A44" w:rsidP="00543A44">
      <w:pPr>
        <w:spacing w:line="360" w:lineRule="auto"/>
        <w:jc w:val="both"/>
        <w:rPr>
          <w:sz w:val="22"/>
          <w:szCs w:val="22"/>
        </w:rPr>
      </w:pPr>
      <w:r w:rsidRPr="00A150C1">
        <w:rPr>
          <w:sz w:val="22"/>
          <w:szCs w:val="22"/>
        </w:rPr>
        <w:t>Wymiana elementów stalowych konstrukcji kratownicy:</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W ramach remontu przewiduje się wymianę elementów konstrukcji kratownicy. Szczegółowe zastawienie elementów zawarto w dokumentacji projektowej. Elementy należy wymieniać pojedynczo ,nie osłabiając konstrukcji kratownicy. Przed demontażem elementu podlegającego wymianie, na budowie powinien być przygotowany nowy element do wbudowania. Nowe elementy należy wbudowywać bezpośrednio po demontażu starych. W razie potrzeby w uzgodnieniu z Inspektorem Nadzoru należy wykonać usztywnienia technologiczne w celu zminimalizowania osłabienia konstrukcji.  Nie należy demontować więcej niż jednego elementu, przed wbudowaniem nowego. Nowe elementy będą zamocowane za pomocą ocynkowanych śrub klasy 10,9. Śruby, nakrętki i podkładki powinny spełniać wymagania zawarte w deklarowanych przez producentów normach.</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Wszystkie śruby muszą być dokręcone momentem o wartości nieprzekraczalnej ze względu na klasę śruby.</w:t>
      </w:r>
    </w:p>
    <w:p w:rsidR="00543A44" w:rsidRPr="00A150C1" w:rsidRDefault="00543A44" w:rsidP="00543A44">
      <w:pPr>
        <w:spacing w:line="360" w:lineRule="auto"/>
        <w:jc w:val="both"/>
        <w:rPr>
          <w:sz w:val="22"/>
          <w:szCs w:val="22"/>
        </w:rPr>
      </w:pPr>
      <w:r w:rsidRPr="00A150C1">
        <w:rPr>
          <w:sz w:val="22"/>
          <w:szCs w:val="22"/>
        </w:rPr>
        <w:lastRenderedPageBreak/>
        <w:t>Wymiana łączników śrubowych:</w:t>
      </w:r>
    </w:p>
    <w:p w:rsidR="00543A44" w:rsidRPr="00A150C1" w:rsidRDefault="00543A44" w:rsidP="00543A44">
      <w:pPr>
        <w:spacing w:line="360" w:lineRule="auto"/>
        <w:jc w:val="both"/>
        <w:rPr>
          <w:sz w:val="22"/>
          <w:szCs w:val="22"/>
        </w:rPr>
      </w:pPr>
      <w:r w:rsidRPr="00A150C1">
        <w:rPr>
          <w:sz w:val="22"/>
          <w:szCs w:val="22"/>
        </w:rPr>
        <w:t>Skorodowane połączenia śrubowe konstrukcji kratowej Stawy należy wymienić na nowe</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za pomocą ocynkowanych śrub klasy 10,9. Śruby, nakrętki i podkładki powinny spełniać wymagania zawarte w deklarowanych przez producentów normach.</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Stan skorodowania i ilość śrub ulegających wymianie określi Inspektor Nadzoru podczas wykonywania prac. Wstępnie przyjęto 20 % wymiany.</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 xml:space="preserve">Śruby na należy wymieniać „po kolei” w kolejności: wykręcenie skorodowanej śruby, montaż nowej śruby. Wszystkie śruby muszą być dokręcone momentem o wartości nieprzekraczalnej ze względu na klasę śruby. </w:t>
      </w:r>
    </w:p>
    <w:p w:rsidR="00543A44" w:rsidRPr="00A150C1" w:rsidRDefault="00543A44" w:rsidP="00543A44">
      <w:pPr>
        <w:pStyle w:val="pierwszy"/>
        <w:spacing w:line="360" w:lineRule="auto"/>
        <w:textAlignment w:val="baseline"/>
        <w:rPr>
          <w:b w:val="0"/>
          <w:sz w:val="22"/>
          <w:szCs w:val="22"/>
        </w:rPr>
      </w:pPr>
      <w:r w:rsidRPr="00A150C1">
        <w:rPr>
          <w:b w:val="0"/>
          <w:sz w:val="22"/>
          <w:szCs w:val="22"/>
        </w:rPr>
        <w:t>Remont rynien na galeriach</w:t>
      </w:r>
    </w:p>
    <w:p w:rsidR="00543A44" w:rsidRPr="00A150C1" w:rsidRDefault="00543A44" w:rsidP="00543A44">
      <w:pPr>
        <w:pStyle w:val="pierwszy"/>
        <w:spacing w:line="360" w:lineRule="auto"/>
        <w:textAlignment w:val="baseline"/>
        <w:rPr>
          <w:b w:val="0"/>
          <w:sz w:val="22"/>
          <w:szCs w:val="22"/>
        </w:rPr>
      </w:pPr>
      <w:r w:rsidRPr="00A150C1">
        <w:rPr>
          <w:b w:val="0"/>
          <w:sz w:val="22"/>
          <w:szCs w:val="22"/>
        </w:rPr>
        <w:t>Rynny na galeriach należy zdemontować, oczyścić i wymienić uszkodzone odcinki. Ilość rynien do wymiany do uzgodnienia z Inspektorem Nadzoru.</w:t>
      </w:r>
    </w:p>
    <w:p w:rsidR="00543A44" w:rsidRPr="00A150C1" w:rsidRDefault="00543A44" w:rsidP="00543A44">
      <w:pPr>
        <w:pStyle w:val="pierwszy"/>
        <w:spacing w:line="360" w:lineRule="auto"/>
        <w:textAlignment w:val="baseline"/>
        <w:rPr>
          <w:b w:val="0"/>
          <w:sz w:val="22"/>
          <w:szCs w:val="22"/>
        </w:rPr>
      </w:pPr>
      <w:r w:rsidRPr="00A150C1">
        <w:rPr>
          <w:b w:val="0"/>
          <w:sz w:val="22"/>
          <w:szCs w:val="22"/>
        </w:rPr>
        <w:t>Remont drzwi bryzgoszczelnych</w:t>
      </w:r>
    </w:p>
    <w:p w:rsidR="00543A44" w:rsidRPr="00A150C1" w:rsidRDefault="00543A44" w:rsidP="00543A44">
      <w:pPr>
        <w:pStyle w:val="pierwszy"/>
        <w:spacing w:line="360" w:lineRule="auto"/>
        <w:textAlignment w:val="baseline"/>
        <w:rPr>
          <w:b w:val="0"/>
          <w:sz w:val="22"/>
          <w:szCs w:val="22"/>
        </w:rPr>
      </w:pPr>
      <w:r w:rsidRPr="00A150C1">
        <w:rPr>
          <w:b w:val="0"/>
          <w:sz w:val="22"/>
          <w:szCs w:val="22"/>
        </w:rPr>
        <w:t>Drzwi bryzgoszczelne należy zdemontować poddać remontowi, lub wymianie.</w:t>
      </w:r>
    </w:p>
    <w:p w:rsidR="00543A44" w:rsidRPr="00A150C1" w:rsidRDefault="00543A44" w:rsidP="00543A44">
      <w:pPr>
        <w:pStyle w:val="pierwszy"/>
        <w:spacing w:line="360" w:lineRule="auto"/>
        <w:textAlignment w:val="baseline"/>
        <w:rPr>
          <w:b w:val="0"/>
          <w:sz w:val="22"/>
          <w:szCs w:val="22"/>
        </w:rPr>
      </w:pPr>
      <w:r w:rsidRPr="00A150C1">
        <w:rPr>
          <w:b w:val="0"/>
          <w:sz w:val="22"/>
          <w:szCs w:val="22"/>
        </w:rPr>
        <w:t>Wymiana krat pokładowych na galeriach</w:t>
      </w:r>
    </w:p>
    <w:p w:rsidR="00543A44" w:rsidRPr="00A150C1" w:rsidRDefault="00543A44" w:rsidP="00543A44">
      <w:pPr>
        <w:pStyle w:val="pierwszy"/>
        <w:spacing w:line="360" w:lineRule="auto"/>
        <w:textAlignment w:val="baseline"/>
        <w:rPr>
          <w:b w:val="0"/>
          <w:sz w:val="22"/>
          <w:szCs w:val="22"/>
        </w:rPr>
      </w:pPr>
      <w:r w:rsidRPr="00A150C1">
        <w:rPr>
          <w:b w:val="0"/>
          <w:sz w:val="22"/>
          <w:szCs w:val="22"/>
        </w:rPr>
        <w:t>Kraty pomostowe należy zdemontować i wymienić na nowe. Nowe kraty zamontować  zgodnie z zaleceniami producenta.</w:t>
      </w:r>
    </w:p>
    <w:p w:rsidR="00543A44" w:rsidRPr="00A150C1" w:rsidRDefault="00543A44" w:rsidP="00543A44">
      <w:pPr>
        <w:autoSpaceDE w:val="0"/>
        <w:autoSpaceDN w:val="0"/>
        <w:adjustRightInd w:val="0"/>
        <w:spacing w:line="360" w:lineRule="auto"/>
        <w:jc w:val="both"/>
        <w:rPr>
          <w:sz w:val="22"/>
          <w:szCs w:val="22"/>
        </w:rPr>
      </w:pP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Wszystkie roboty naprawcze konstrukcji stalowych należy wykonać w pierwszej kolejności, przed przystąpieniem do zabezpieczenia antykorozyjnego.</w:t>
      </w:r>
    </w:p>
    <w:p w:rsidR="00543A44" w:rsidRPr="00A150C1" w:rsidRDefault="00543A44" w:rsidP="00543A44">
      <w:pPr>
        <w:spacing w:line="360" w:lineRule="auto"/>
        <w:jc w:val="both"/>
        <w:rPr>
          <w:sz w:val="22"/>
          <w:szCs w:val="22"/>
        </w:rPr>
      </w:pPr>
      <w:r w:rsidRPr="00A150C1">
        <w:rPr>
          <w:sz w:val="22"/>
          <w:szCs w:val="22"/>
        </w:rPr>
        <w:t>Po wykonaniu wszystkich prac należy wykonać atest nurkowy czystości dna wokół Stawy w pasie 20 m.</w:t>
      </w:r>
    </w:p>
    <w:p w:rsidR="00543A44" w:rsidRPr="00A150C1" w:rsidRDefault="00543A44" w:rsidP="00543A44">
      <w:pPr>
        <w:spacing w:line="360" w:lineRule="auto"/>
        <w:jc w:val="both"/>
        <w:rPr>
          <w:sz w:val="22"/>
          <w:szCs w:val="22"/>
        </w:rPr>
      </w:pPr>
    </w:p>
    <w:p w:rsidR="00543A44" w:rsidRPr="00A150C1" w:rsidRDefault="00543A44" w:rsidP="00543A44">
      <w:pPr>
        <w:keepNext/>
        <w:widowControl w:val="0"/>
        <w:tabs>
          <w:tab w:val="num" w:pos="0"/>
        </w:tabs>
        <w:suppressAutoHyphens/>
        <w:spacing w:line="360" w:lineRule="auto"/>
        <w:jc w:val="both"/>
        <w:outlineLvl w:val="0"/>
        <w:rPr>
          <w:rFonts w:eastAsia="Tahoma"/>
          <w:b/>
          <w:bCs/>
          <w:sz w:val="22"/>
          <w:szCs w:val="22"/>
        </w:rPr>
      </w:pPr>
      <w:r w:rsidRPr="00A150C1">
        <w:rPr>
          <w:rFonts w:eastAsia="Tahoma"/>
          <w:b/>
          <w:bCs/>
          <w:sz w:val="22"/>
          <w:szCs w:val="22"/>
        </w:rPr>
        <w:t>6.KONTROLA JAKOŚCI ROBÓT</w:t>
      </w:r>
    </w:p>
    <w:p w:rsidR="00543A44" w:rsidRPr="00A150C1" w:rsidRDefault="00543A44" w:rsidP="00543A44">
      <w:pPr>
        <w:spacing w:line="360" w:lineRule="auto"/>
        <w:jc w:val="both"/>
        <w:rPr>
          <w:sz w:val="22"/>
          <w:szCs w:val="22"/>
        </w:rPr>
      </w:pPr>
      <w:r w:rsidRPr="00A150C1">
        <w:rPr>
          <w:sz w:val="22"/>
          <w:szCs w:val="22"/>
        </w:rPr>
        <w:t>Ogólne wymagania dotyczące kontroli jakości robót podano w Specyfikacji Technicznej ST 00 Wymagania ogólne.</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Kontrola jakości materiałów:</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Przedmiotem kontroli jest jakość i parametry materiałów użytych do wbudowania</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Oceny wyników kontroli dokonuje się przez porównanie ich z wymaganiami podanymi w:</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 certyfikatach i deklaracjach zgodności dostarczonych materiałów</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 normach związanych</w:t>
      </w:r>
    </w:p>
    <w:p w:rsidR="00543A44" w:rsidRPr="00A150C1" w:rsidRDefault="00543A44" w:rsidP="00543A44">
      <w:pPr>
        <w:autoSpaceDE w:val="0"/>
        <w:autoSpaceDN w:val="0"/>
        <w:adjustRightInd w:val="0"/>
        <w:spacing w:line="360" w:lineRule="auto"/>
        <w:jc w:val="both"/>
        <w:rPr>
          <w:sz w:val="22"/>
          <w:szCs w:val="22"/>
        </w:rPr>
      </w:pPr>
      <w:r w:rsidRPr="00A150C1">
        <w:rPr>
          <w:sz w:val="22"/>
          <w:szCs w:val="22"/>
        </w:rPr>
        <w:t>- dokumentacji projektowej</w:t>
      </w:r>
    </w:p>
    <w:p w:rsidR="00543A44" w:rsidRPr="00A150C1" w:rsidRDefault="00543A44" w:rsidP="00543A44">
      <w:pPr>
        <w:spacing w:line="360" w:lineRule="auto"/>
        <w:jc w:val="both"/>
        <w:rPr>
          <w:sz w:val="22"/>
          <w:szCs w:val="22"/>
        </w:rPr>
      </w:pPr>
      <w:r w:rsidRPr="00A150C1">
        <w:rPr>
          <w:sz w:val="22"/>
          <w:szCs w:val="22"/>
        </w:rPr>
        <w:t>Badanie gotowych elementów powinno obejmować:</w:t>
      </w:r>
    </w:p>
    <w:p w:rsidR="00543A44" w:rsidRPr="00A150C1" w:rsidRDefault="00543A44" w:rsidP="00543A44">
      <w:pPr>
        <w:spacing w:line="360" w:lineRule="auto"/>
        <w:jc w:val="both"/>
        <w:rPr>
          <w:sz w:val="22"/>
          <w:szCs w:val="22"/>
        </w:rPr>
      </w:pPr>
      <w:r w:rsidRPr="00A150C1">
        <w:rPr>
          <w:sz w:val="22"/>
          <w:szCs w:val="22"/>
        </w:rPr>
        <w:t>- sprawdzenia wymiarów, wykończenia powierzchni, zabezpieczenia antykorozyjnego, połączeń konstrukcyjnych, prawidłowego działania części ruchomych.</w:t>
      </w:r>
    </w:p>
    <w:p w:rsidR="00543A44" w:rsidRPr="00A150C1" w:rsidRDefault="00543A44" w:rsidP="00543A44">
      <w:pPr>
        <w:spacing w:line="360" w:lineRule="auto"/>
        <w:jc w:val="both"/>
        <w:rPr>
          <w:sz w:val="22"/>
          <w:szCs w:val="22"/>
        </w:rPr>
      </w:pPr>
      <w:r w:rsidRPr="00A150C1">
        <w:rPr>
          <w:sz w:val="22"/>
          <w:szCs w:val="22"/>
        </w:rPr>
        <w:t>- z przeprowadzonych badań należy sporządzić protokół odbioru.</w:t>
      </w:r>
    </w:p>
    <w:p w:rsidR="00543A44" w:rsidRPr="00A150C1" w:rsidRDefault="00543A44" w:rsidP="00543A44">
      <w:pPr>
        <w:spacing w:line="360" w:lineRule="auto"/>
        <w:jc w:val="both"/>
        <w:rPr>
          <w:sz w:val="22"/>
          <w:szCs w:val="22"/>
        </w:rPr>
      </w:pPr>
      <w:r w:rsidRPr="00A150C1">
        <w:rPr>
          <w:sz w:val="22"/>
          <w:szCs w:val="22"/>
        </w:rPr>
        <w:t>Badanie jakości wbudowania powinno obejmować:</w:t>
      </w:r>
    </w:p>
    <w:p w:rsidR="00543A44" w:rsidRPr="00A150C1" w:rsidRDefault="00543A44" w:rsidP="00543A44">
      <w:pPr>
        <w:spacing w:line="360" w:lineRule="auto"/>
        <w:jc w:val="both"/>
        <w:rPr>
          <w:sz w:val="22"/>
          <w:szCs w:val="22"/>
        </w:rPr>
      </w:pPr>
      <w:r w:rsidRPr="00A150C1">
        <w:rPr>
          <w:sz w:val="22"/>
          <w:szCs w:val="22"/>
        </w:rPr>
        <w:lastRenderedPageBreak/>
        <w:t>- sprawdzenie stanu i wyglądu elementów pod względem równości, pionowości i spoziomowania,</w:t>
      </w:r>
    </w:p>
    <w:p w:rsidR="00543A44" w:rsidRPr="00A150C1" w:rsidRDefault="00543A44" w:rsidP="00543A44">
      <w:pPr>
        <w:spacing w:line="360" w:lineRule="auto"/>
        <w:jc w:val="both"/>
        <w:rPr>
          <w:sz w:val="22"/>
          <w:szCs w:val="22"/>
        </w:rPr>
      </w:pPr>
      <w:r w:rsidRPr="00A150C1">
        <w:rPr>
          <w:sz w:val="22"/>
          <w:szCs w:val="22"/>
        </w:rPr>
        <w:t>- sprawdzenie rozmieszczenia miejsc i sposobu mocowania,</w:t>
      </w:r>
    </w:p>
    <w:p w:rsidR="00543A44" w:rsidRPr="00A150C1" w:rsidRDefault="00543A44" w:rsidP="00543A44">
      <w:pPr>
        <w:spacing w:line="360" w:lineRule="auto"/>
        <w:jc w:val="both"/>
        <w:rPr>
          <w:sz w:val="22"/>
          <w:szCs w:val="22"/>
        </w:rPr>
      </w:pPr>
      <w:r w:rsidRPr="00A150C1">
        <w:rPr>
          <w:sz w:val="22"/>
          <w:szCs w:val="22"/>
        </w:rPr>
        <w:t>- stan i wygląd wbudowanych elementów oraz ich zgodności z dokumentacją</w:t>
      </w:r>
    </w:p>
    <w:p w:rsidR="00543A44" w:rsidRPr="00A150C1" w:rsidRDefault="00543A44" w:rsidP="00543A44">
      <w:pPr>
        <w:spacing w:line="360" w:lineRule="auto"/>
        <w:jc w:val="both"/>
        <w:rPr>
          <w:sz w:val="22"/>
          <w:szCs w:val="22"/>
        </w:rPr>
      </w:pPr>
    </w:p>
    <w:p w:rsidR="00543A44" w:rsidRPr="00A150C1" w:rsidRDefault="00543A44" w:rsidP="00543A44">
      <w:pPr>
        <w:keepNext/>
        <w:widowControl w:val="0"/>
        <w:tabs>
          <w:tab w:val="num" w:pos="0"/>
        </w:tabs>
        <w:suppressAutoHyphens/>
        <w:spacing w:line="360" w:lineRule="auto"/>
        <w:jc w:val="both"/>
        <w:outlineLvl w:val="0"/>
        <w:rPr>
          <w:rFonts w:eastAsia="Tahoma"/>
          <w:b/>
          <w:bCs/>
          <w:sz w:val="22"/>
          <w:szCs w:val="22"/>
        </w:rPr>
      </w:pPr>
      <w:r w:rsidRPr="00A150C1">
        <w:rPr>
          <w:rFonts w:eastAsia="Tahoma"/>
          <w:b/>
          <w:bCs/>
          <w:sz w:val="22"/>
          <w:szCs w:val="22"/>
        </w:rPr>
        <w:t>7.OBMIAR ROBÓT</w:t>
      </w:r>
    </w:p>
    <w:p w:rsidR="00543A44" w:rsidRPr="00A150C1" w:rsidRDefault="00543A44" w:rsidP="00543A44">
      <w:pPr>
        <w:spacing w:line="360" w:lineRule="auto"/>
        <w:jc w:val="both"/>
        <w:rPr>
          <w:sz w:val="22"/>
          <w:szCs w:val="22"/>
        </w:rPr>
      </w:pPr>
      <w:r w:rsidRPr="00A150C1">
        <w:rPr>
          <w:sz w:val="22"/>
          <w:szCs w:val="22"/>
        </w:rPr>
        <w:t>Ogólne wymagania dotyczące obmiaru robót podano w Specyfikacji Technicznej ST 00 Wymagania ogólne.</w:t>
      </w:r>
    </w:p>
    <w:p w:rsidR="00543A44" w:rsidRPr="00A150C1" w:rsidRDefault="00543A44" w:rsidP="00543A44">
      <w:pPr>
        <w:spacing w:line="360" w:lineRule="auto"/>
        <w:jc w:val="both"/>
        <w:rPr>
          <w:sz w:val="22"/>
          <w:szCs w:val="22"/>
        </w:rPr>
      </w:pPr>
      <w:r w:rsidRPr="00A150C1">
        <w:rPr>
          <w:sz w:val="22"/>
          <w:szCs w:val="22"/>
        </w:rPr>
        <w:t>Jednostki obmiaru robót:</w:t>
      </w:r>
    </w:p>
    <w:p w:rsidR="00543A44" w:rsidRPr="00A150C1" w:rsidRDefault="00543A44" w:rsidP="00543A44">
      <w:pPr>
        <w:pStyle w:val="Zwykytekst"/>
        <w:spacing w:line="360" w:lineRule="auto"/>
        <w:jc w:val="both"/>
        <w:rPr>
          <w:rFonts w:ascii="Times New Roman" w:eastAsia="MS Mincho" w:hAnsi="Times New Roman" w:cs="Times New Roman"/>
          <w:sz w:val="22"/>
          <w:szCs w:val="22"/>
        </w:rPr>
      </w:pPr>
      <w:r w:rsidRPr="00A150C1">
        <w:rPr>
          <w:rFonts w:ascii="Times New Roman" w:eastAsia="MS Mincho" w:hAnsi="Times New Roman" w:cs="Times New Roman"/>
          <w:sz w:val="22"/>
          <w:szCs w:val="22"/>
        </w:rPr>
        <w:t>1. Remont pomostu dojściowego do stawy  - 1 szt.</w:t>
      </w:r>
    </w:p>
    <w:p w:rsidR="00543A44" w:rsidRPr="00A150C1" w:rsidRDefault="00543A44" w:rsidP="00543A44">
      <w:pPr>
        <w:pStyle w:val="Zwykytekst"/>
        <w:spacing w:line="360" w:lineRule="auto"/>
        <w:jc w:val="both"/>
        <w:rPr>
          <w:rFonts w:ascii="Times New Roman" w:eastAsia="MS Mincho" w:hAnsi="Times New Roman" w:cs="Times New Roman"/>
          <w:sz w:val="22"/>
          <w:szCs w:val="22"/>
        </w:rPr>
      </w:pPr>
      <w:r w:rsidRPr="00A150C1">
        <w:rPr>
          <w:rFonts w:ascii="Times New Roman" w:eastAsia="MS Mincho" w:hAnsi="Times New Roman" w:cs="Times New Roman"/>
          <w:sz w:val="22"/>
          <w:szCs w:val="22"/>
        </w:rPr>
        <w:t>2. Remont drabinek  - 1 szt.</w:t>
      </w:r>
    </w:p>
    <w:p w:rsidR="00543A44" w:rsidRPr="00A150C1" w:rsidRDefault="00543A44" w:rsidP="00543A44">
      <w:pPr>
        <w:pStyle w:val="Zwykytekst"/>
        <w:spacing w:line="360" w:lineRule="auto"/>
        <w:jc w:val="both"/>
        <w:rPr>
          <w:rFonts w:ascii="Times New Roman" w:eastAsia="MS Mincho" w:hAnsi="Times New Roman" w:cs="Times New Roman"/>
          <w:sz w:val="22"/>
          <w:szCs w:val="22"/>
        </w:rPr>
      </w:pPr>
      <w:r w:rsidRPr="00A150C1">
        <w:rPr>
          <w:rFonts w:ascii="Times New Roman" w:eastAsia="MS Mincho" w:hAnsi="Times New Roman" w:cs="Times New Roman"/>
          <w:sz w:val="22"/>
          <w:szCs w:val="22"/>
        </w:rPr>
        <w:t>3. Wymiana szyb poliwęglanowych na galeriach1 szt.</w:t>
      </w:r>
    </w:p>
    <w:p w:rsidR="00543A44" w:rsidRPr="00A150C1" w:rsidRDefault="00543A44" w:rsidP="00543A44">
      <w:pPr>
        <w:pStyle w:val="Zwykytekst"/>
        <w:spacing w:line="360" w:lineRule="auto"/>
        <w:jc w:val="both"/>
        <w:rPr>
          <w:rFonts w:ascii="Times New Roman" w:eastAsia="MS Mincho" w:hAnsi="Times New Roman" w:cs="Times New Roman"/>
          <w:sz w:val="22"/>
          <w:szCs w:val="22"/>
        </w:rPr>
      </w:pPr>
      <w:r w:rsidRPr="00A150C1">
        <w:rPr>
          <w:rFonts w:ascii="Times New Roman" w:eastAsia="MS Mincho" w:hAnsi="Times New Roman" w:cs="Times New Roman"/>
          <w:sz w:val="22"/>
          <w:szCs w:val="22"/>
        </w:rPr>
        <w:t>4. Demontaż żurawików  - 1 szt.</w:t>
      </w:r>
    </w:p>
    <w:p w:rsidR="00543A44" w:rsidRPr="00A150C1" w:rsidRDefault="00543A44" w:rsidP="00543A44">
      <w:pPr>
        <w:pStyle w:val="Zwykytekst"/>
        <w:spacing w:line="360" w:lineRule="auto"/>
        <w:jc w:val="both"/>
        <w:rPr>
          <w:rFonts w:ascii="Times New Roman" w:eastAsia="MS Mincho" w:hAnsi="Times New Roman" w:cs="Times New Roman"/>
          <w:sz w:val="22"/>
          <w:szCs w:val="22"/>
        </w:rPr>
      </w:pPr>
      <w:r w:rsidRPr="00A150C1">
        <w:rPr>
          <w:rFonts w:ascii="Times New Roman" w:eastAsia="MS Mincho" w:hAnsi="Times New Roman" w:cs="Times New Roman"/>
          <w:sz w:val="22"/>
          <w:szCs w:val="22"/>
        </w:rPr>
        <w:t>5. Naspawanie stalowych łat o wymiarach 200x200 mm z blachy gr. 2 mm – 1 szt.</w:t>
      </w:r>
    </w:p>
    <w:p w:rsidR="00543A44" w:rsidRPr="00A150C1" w:rsidRDefault="00543A44" w:rsidP="00543A44">
      <w:pPr>
        <w:pStyle w:val="Zwykytekst"/>
        <w:spacing w:line="360" w:lineRule="auto"/>
        <w:jc w:val="both"/>
        <w:rPr>
          <w:rFonts w:ascii="Times New Roman" w:eastAsia="MS Mincho" w:hAnsi="Times New Roman" w:cs="Times New Roman"/>
          <w:sz w:val="22"/>
          <w:szCs w:val="22"/>
        </w:rPr>
      </w:pPr>
      <w:r w:rsidRPr="00A150C1">
        <w:rPr>
          <w:rFonts w:ascii="Times New Roman" w:eastAsia="MS Mincho" w:hAnsi="Times New Roman" w:cs="Times New Roman"/>
          <w:sz w:val="22"/>
          <w:szCs w:val="22"/>
        </w:rPr>
        <w:t>6. Wymiana elementów stalowych konstrukcji – wg dokumentacji projektowej  - 1 t</w:t>
      </w:r>
    </w:p>
    <w:p w:rsidR="00543A44" w:rsidRPr="00A150C1" w:rsidRDefault="00543A44" w:rsidP="00543A44">
      <w:pPr>
        <w:pStyle w:val="Zwykytekst"/>
        <w:spacing w:line="360" w:lineRule="auto"/>
        <w:jc w:val="both"/>
        <w:rPr>
          <w:rFonts w:ascii="Times New Roman" w:eastAsia="MS Mincho" w:hAnsi="Times New Roman" w:cs="Times New Roman"/>
          <w:sz w:val="22"/>
          <w:szCs w:val="22"/>
        </w:rPr>
      </w:pPr>
      <w:r w:rsidRPr="00A150C1">
        <w:rPr>
          <w:rFonts w:ascii="Times New Roman" w:eastAsia="MS Mincho" w:hAnsi="Times New Roman" w:cs="Times New Roman"/>
          <w:sz w:val="22"/>
          <w:szCs w:val="22"/>
        </w:rPr>
        <w:t>7. Wymiana łączników śrubowych  - 1 szt.</w:t>
      </w:r>
    </w:p>
    <w:p w:rsidR="00543A44" w:rsidRPr="00A150C1" w:rsidRDefault="00543A44" w:rsidP="00543A44">
      <w:pPr>
        <w:pStyle w:val="pierwszy"/>
        <w:spacing w:line="360" w:lineRule="auto"/>
        <w:textAlignment w:val="baseline"/>
        <w:rPr>
          <w:b w:val="0"/>
          <w:sz w:val="22"/>
          <w:szCs w:val="22"/>
        </w:rPr>
      </w:pPr>
      <w:r w:rsidRPr="00A150C1">
        <w:rPr>
          <w:b w:val="0"/>
          <w:sz w:val="22"/>
          <w:szCs w:val="22"/>
        </w:rPr>
        <w:t>8.Remont rynien na galeriach – 1m</w:t>
      </w:r>
    </w:p>
    <w:p w:rsidR="00543A44" w:rsidRPr="00A150C1" w:rsidRDefault="00543A44" w:rsidP="00543A44">
      <w:pPr>
        <w:pStyle w:val="pierwszy"/>
        <w:spacing w:line="360" w:lineRule="auto"/>
        <w:textAlignment w:val="baseline"/>
        <w:rPr>
          <w:b w:val="0"/>
          <w:sz w:val="22"/>
          <w:szCs w:val="22"/>
        </w:rPr>
      </w:pPr>
      <w:r w:rsidRPr="00A150C1">
        <w:rPr>
          <w:b w:val="0"/>
          <w:sz w:val="22"/>
          <w:szCs w:val="22"/>
        </w:rPr>
        <w:t xml:space="preserve">9.Remont drzwi bryzgoszczelnych – 1 szt </w:t>
      </w:r>
    </w:p>
    <w:p w:rsidR="00543A44" w:rsidRPr="00213477" w:rsidRDefault="00543A44" w:rsidP="00543A44">
      <w:pPr>
        <w:pStyle w:val="pierwszy"/>
        <w:spacing w:line="360" w:lineRule="auto"/>
        <w:textAlignment w:val="baseline"/>
        <w:rPr>
          <w:b w:val="0"/>
          <w:sz w:val="22"/>
          <w:szCs w:val="22"/>
        </w:rPr>
      </w:pPr>
      <w:r w:rsidRPr="00A150C1">
        <w:rPr>
          <w:b w:val="0"/>
          <w:sz w:val="22"/>
          <w:szCs w:val="22"/>
        </w:rPr>
        <w:t xml:space="preserve">10.Wymiana krat </w:t>
      </w:r>
      <w:r>
        <w:rPr>
          <w:b w:val="0"/>
          <w:sz w:val="22"/>
          <w:szCs w:val="22"/>
        </w:rPr>
        <w:t>pokładowych na galeriach – 1 m2</w:t>
      </w:r>
    </w:p>
    <w:p w:rsidR="00543A44" w:rsidRPr="00220C0C" w:rsidRDefault="00543A44" w:rsidP="00543A44">
      <w:pPr>
        <w:spacing w:line="360" w:lineRule="auto"/>
        <w:jc w:val="both"/>
        <w:rPr>
          <w:b/>
          <w:bCs/>
          <w:sz w:val="22"/>
          <w:szCs w:val="22"/>
        </w:rPr>
      </w:pPr>
    </w:p>
    <w:p w:rsidR="00543A44" w:rsidRPr="00220C0C" w:rsidRDefault="00543A44" w:rsidP="00543A44">
      <w:pPr>
        <w:keepNext/>
        <w:widowControl w:val="0"/>
        <w:tabs>
          <w:tab w:val="num" w:pos="0"/>
        </w:tabs>
        <w:suppressAutoHyphens/>
        <w:spacing w:line="360" w:lineRule="auto"/>
        <w:jc w:val="both"/>
        <w:outlineLvl w:val="0"/>
        <w:rPr>
          <w:rFonts w:eastAsia="Tahoma"/>
          <w:b/>
          <w:bCs/>
          <w:sz w:val="22"/>
          <w:szCs w:val="22"/>
        </w:rPr>
      </w:pPr>
      <w:r w:rsidRPr="00220C0C">
        <w:rPr>
          <w:rFonts w:eastAsia="Tahoma"/>
          <w:b/>
          <w:bCs/>
          <w:sz w:val="22"/>
          <w:szCs w:val="22"/>
        </w:rPr>
        <w:t>8.ODBIÓR ROBÓT</w:t>
      </w:r>
    </w:p>
    <w:p w:rsidR="00543A44" w:rsidRPr="00220C0C" w:rsidRDefault="00543A44" w:rsidP="00543A44">
      <w:pPr>
        <w:spacing w:line="360" w:lineRule="auto"/>
        <w:jc w:val="both"/>
        <w:rPr>
          <w:sz w:val="22"/>
          <w:szCs w:val="22"/>
        </w:rPr>
      </w:pPr>
      <w:r w:rsidRPr="00220C0C">
        <w:rPr>
          <w:sz w:val="22"/>
          <w:szCs w:val="22"/>
        </w:rPr>
        <w:t>Ogólne wymagania dotyczące odbioru robót podano w Specyfikacji Tech</w:t>
      </w:r>
      <w:r>
        <w:rPr>
          <w:sz w:val="22"/>
          <w:szCs w:val="22"/>
        </w:rPr>
        <w:t xml:space="preserve">nicznej ST 00 Wymagania ogólne. </w:t>
      </w:r>
      <w:r w:rsidRPr="00220C0C">
        <w:rPr>
          <w:sz w:val="22"/>
          <w:szCs w:val="22"/>
        </w:rPr>
        <w:t>Roboty uznaje si</w:t>
      </w:r>
      <w:r w:rsidRPr="00220C0C">
        <w:rPr>
          <w:rFonts w:eastAsia="TTE1ABB930t00"/>
          <w:sz w:val="22"/>
          <w:szCs w:val="22"/>
        </w:rPr>
        <w:t xml:space="preserve">ę </w:t>
      </w:r>
      <w:r w:rsidRPr="00220C0C">
        <w:rPr>
          <w:sz w:val="22"/>
          <w:szCs w:val="22"/>
        </w:rPr>
        <w:t>za wykonane zgodnie z dokumentacj</w:t>
      </w:r>
      <w:r w:rsidRPr="00220C0C">
        <w:rPr>
          <w:rFonts w:eastAsia="TTE1ABB930t00"/>
          <w:sz w:val="22"/>
          <w:szCs w:val="22"/>
        </w:rPr>
        <w:t xml:space="preserve">ą </w:t>
      </w:r>
      <w:r w:rsidRPr="00220C0C">
        <w:rPr>
          <w:sz w:val="22"/>
          <w:szCs w:val="22"/>
        </w:rPr>
        <w:t>projektow</w:t>
      </w:r>
      <w:r w:rsidRPr="00220C0C">
        <w:rPr>
          <w:rFonts w:eastAsia="TTE1ABB930t00"/>
          <w:sz w:val="22"/>
          <w:szCs w:val="22"/>
        </w:rPr>
        <w:t>ą</w:t>
      </w:r>
      <w:r w:rsidRPr="00220C0C">
        <w:rPr>
          <w:sz w:val="22"/>
          <w:szCs w:val="22"/>
        </w:rPr>
        <w:t>, ST i wymaganiami In</w:t>
      </w:r>
      <w:r w:rsidRPr="00220C0C">
        <w:rPr>
          <w:rFonts w:eastAsia="TTE1ABB930t00"/>
          <w:sz w:val="22"/>
          <w:szCs w:val="22"/>
        </w:rPr>
        <w:t>spektora Nadzoru</w:t>
      </w:r>
      <w:r w:rsidRPr="00220C0C">
        <w:rPr>
          <w:sz w:val="22"/>
          <w:szCs w:val="22"/>
        </w:rPr>
        <w:t>, je</w:t>
      </w:r>
      <w:r w:rsidRPr="00220C0C">
        <w:rPr>
          <w:rFonts w:eastAsia="TTE1ABB930t00"/>
          <w:sz w:val="22"/>
          <w:szCs w:val="22"/>
        </w:rPr>
        <w:t>ż</w:t>
      </w:r>
      <w:r w:rsidRPr="00220C0C">
        <w:rPr>
          <w:sz w:val="22"/>
          <w:szCs w:val="22"/>
        </w:rPr>
        <w:t>eli wszystkie pomiary i badania z zachowaniem tolerancji według pkt 6 dały wyniki pozytywne.</w:t>
      </w:r>
    </w:p>
    <w:p w:rsidR="00543A44" w:rsidRPr="00220C0C" w:rsidRDefault="00543A44" w:rsidP="00543A44">
      <w:pPr>
        <w:spacing w:line="360" w:lineRule="auto"/>
        <w:jc w:val="both"/>
        <w:rPr>
          <w:rFonts w:eastAsia="MS Mincho"/>
          <w:b/>
          <w:bCs/>
          <w:sz w:val="22"/>
          <w:szCs w:val="22"/>
        </w:rPr>
      </w:pPr>
    </w:p>
    <w:p w:rsidR="00543A44" w:rsidRPr="00220C0C" w:rsidRDefault="00543A44" w:rsidP="00543A44">
      <w:pPr>
        <w:spacing w:line="360" w:lineRule="auto"/>
        <w:jc w:val="both"/>
        <w:rPr>
          <w:rFonts w:eastAsia="MS Mincho"/>
          <w:b/>
          <w:bCs/>
          <w:sz w:val="22"/>
          <w:szCs w:val="22"/>
        </w:rPr>
      </w:pPr>
      <w:r w:rsidRPr="00220C0C">
        <w:rPr>
          <w:rFonts w:eastAsia="MS Mincho"/>
          <w:b/>
          <w:bCs/>
          <w:sz w:val="22"/>
          <w:szCs w:val="22"/>
        </w:rPr>
        <w:t>9 PODSTAWA PŁATNOŚCI</w:t>
      </w:r>
    </w:p>
    <w:p w:rsidR="00543A44" w:rsidRPr="00220C0C" w:rsidRDefault="00543A44" w:rsidP="00543A44">
      <w:pPr>
        <w:spacing w:line="360" w:lineRule="auto"/>
        <w:jc w:val="both"/>
        <w:rPr>
          <w:sz w:val="22"/>
          <w:szCs w:val="22"/>
        </w:rPr>
      </w:pPr>
      <w:r w:rsidRPr="00220C0C">
        <w:rPr>
          <w:sz w:val="22"/>
          <w:szCs w:val="22"/>
        </w:rPr>
        <w:t>Ogólne wymagania dotyczące podstawy płatności podano w Specyfikacji Technicznej ST 00 Wymagania ogólne.</w:t>
      </w:r>
    </w:p>
    <w:p w:rsidR="00543A44" w:rsidRPr="00220C0C" w:rsidRDefault="00543A44" w:rsidP="00543A44">
      <w:pPr>
        <w:spacing w:line="360" w:lineRule="auto"/>
        <w:jc w:val="both"/>
        <w:rPr>
          <w:sz w:val="22"/>
          <w:szCs w:val="22"/>
        </w:rPr>
      </w:pPr>
    </w:p>
    <w:p w:rsidR="00543A44" w:rsidRPr="00220C0C" w:rsidRDefault="00543A44" w:rsidP="00543A44">
      <w:pPr>
        <w:keepNext/>
        <w:widowControl w:val="0"/>
        <w:tabs>
          <w:tab w:val="num" w:pos="0"/>
        </w:tabs>
        <w:suppressAutoHyphens/>
        <w:spacing w:line="360" w:lineRule="auto"/>
        <w:jc w:val="both"/>
        <w:outlineLvl w:val="0"/>
        <w:rPr>
          <w:rFonts w:eastAsia="Tahoma"/>
          <w:b/>
          <w:bCs/>
          <w:sz w:val="22"/>
          <w:szCs w:val="22"/>
        </w:rPr>
      </w:pPr>
      <w:r w:rsidRPr="00220C0C">
        <w:rPr>
          <w:rFonts w:eastAsia="Tahoma"/>
          <w:b/>
          <w:bCs/>
          <w:sz w:val="22"/>
          <w:szCs w:val="22"/>
        </w:rPr>
        <w:t>10.PRZEPISY ZWIĄZANE</w:t>
      </w:r>
    </w:p>
    <w:p w:rsidR="00543A44" w:rsidRPr="00220C0C" w:rsidRDefault="00543A44" w:rsidP="00543A44">
      <w:pPr>
        <w:autoSpaceDE w:val="0"/>
        <w:autoSpaceDN w:val="0"/>
        <w:adjustRightInd w:val="0"/>
        <w:spacing w:line="360" w:lineRule="auto"/>
        <w:jc w:val="both"/>
        <w:rPr>
          <w:b/>
          <w:bCs/>
          <w:sz w:val="22"/>
          <w:szCs w:val="22"/>
        </w:rPr>
      </w:pPr>
      <w:r w:rsidRPr="00220C0C">
        <w:rPr>
          <w:b/>
          <w:bCs/>
          <w:sz w:val="22"/>
          <w:szCs w:val="22"/>
        </w:rPr>
        <w:t>10.1. Normy</w:t>
      </w:r>
    </w:p>
    <w:p w:rsidR="00543A44" w:rsidRPr="00220C0C" w:rsidRDefault="00543A44" w:rsidP="00543A44">
      <w:pPr>
        <w:spacing w:line="360" w:lineRule="auto"/>
        <w:jc w:val="both"/>
        <w:rPr>
          <w:sz w:val="22"/>
          <w:szCs w:val="22"/>
        </w:rPr>
      </w:pPr>
      <w:r w:rsidRPr="00220C0C">
        <w:rPr>
          <w:sz w:val="22"/>
          <w:szCs w:val="22"/>
        </w:rPr>
        <w:t>PN-80/PN-02138.   Tolerancje kształtu i położenia. Wartości.</w:t>
      </w:r>
    </w:p>
    <w:p w:rsidR="00543A44" w:rsidRPr="00220C0C" w:rsidRDefault="00543A44" w:rsidP="00543A44">
      <w:pPr>
        <w:spacing w:line="360" w:lineRule="auto"/>
        <w:jc w:val="both"/>
        <w:rPr>
          <w:sz w:val="22"/>
          <w:szCs w:val="22"/>
        </w:rPr>
      </w:pPr>
      <w:r w:rsidRPr="00220C0C">
        <w:rPr>
          <w:sz w:val="22"/>
          <w:szCs w:val="22"/>
        </w:rPr>
        <w:t>PN-87/B-06200       Konstrukcje stalowe budowlane. Warunki wykonania i odbioru.</w:t>
      </w:r>
    </w:p>
    <w:p w:rsidR="00543A44" w:rsidRPr="00220C0C" w:rsidRDefault="00543A44" w:rsidP="00543A44">
      <w:pPr>
        <w:spacing w:line="360" w:lineRule="auto"/>
        <w:jc w:val="both"/>
        <w:rPr>
          <w:sz w:val="22"/>
          <w:szCs w:val="22"/>
        </w:rPr>
      </w:pPr>
      <w:r w:rsidRPr="00220C0C">
        <w:rPr>
          <w:sz w:val="22"/>
          <w:szCs w:val="22"/>
        </w:rPr>
        <w:t>PN-EN 10025:2002 Wyroby walcowane na gorąco z niestopowych stali konstrukcyjnej</w:t>
      </w:r>
    </w:p>
    <w:p w:rsidR="00543A44" w:rsidRPr="00220C0C" w:rsidRDefault="00543A44" w:rsidP="00543A44">
      <w:pPr>
        <w:spacing w:line="360" w:lineRule="auto"/>
        <w:jc w:val="both"/>
        <w:rPr>
          <w:sz w:val="22"/>
          <w:szCs w:val="22"/>
        </w:rPr>
      </w:pPr>
      <w:r w:rsidRPr="00220C0C">
        <w:rPr>
          <w:sz w:val="22"/>
          <w:szCs w:val="22"/>
        </w:rPr>
        <w:t>PN-91/M-69430      Elektrody stalowe.</w:t>
      </w:r>
    </w:p>
    <w:p w:rsidR="00543A44" w:rsidRPr="00220C0C" w:rsidRDefault="00543A44" w:rsidP="00543A44">
      <w:pPr>
        <w:spacing w:line="360" w:lineRule="auto"/>
        <w:jc w:val="both"/>
        <w:rPr>
          <w:sz w:val="22"/>
          <w:szCs w:val="22"/>
        </w:rPr>
      </w:pPr>
      <w:r w:rsidRPr="00220C0C">
        <w:rPr>
          <w:sz w:val="22"/>
          <w:szCs w:val="22"/>
        </w:rPr>
        <w:t>PN-75/M-69703      Spawalnictwo. Wady złączy spawanych. Nazwy i określenia.</w:t>
      </w:r>
    </w:p>
    <w:p w:rsidR="00543A44" w:rsidRPr="00220C0C" w:rsidRDefault="00543A44" w:rsidP="00543A44">
      <w:pPr>
        <w:spacing w:line="360" w:lineRule="auto"/>
        <w:jc w:val="both"/>
        <w:rPr>
          <w:sz w:val="22"/>
          <w:szCs w:val="22"/>
        </w:rPr>
      </w:pPr>
      <w:r w:rsidRPr="00220C0C">
        <w:rPr>
          <w:sz w:val="22"/>
          <w:szCs w:val="22"/>
        </w:rPr>
        <w:t>Norma EN-ISO 1461 DIN 50976 tZnO – cynkowanie ogniowo</w:t>
      </w:r>
    </w:p>
    <w:p w:rsidR="00543A44" w:rsidRDefault="00543A44" w:rsidP="00543A44">
      <w:pPr>
        <w:spacing w:line="360" w:lineRule="auto"/>
        <w:jc w:val="both"/>
        <w:rPr>
          <w:sz w:val="22"/>
          <w:szCs w:val="22"/>
        </w:rPr>
      </w:pPr>
      <w:r w:rsidRPr="00220C0C">
        <w:rPr>
          <w:sz w:val="22"/>
          <w:szCs w:val="22"/>
        </w:rPr>
        <w:lastRenderedPageBreak/>
        <w:t>Norma EN-ISO 12944-5 ochrona stali.</w:t>
      </w:r>
    </w:p>
    <w:p w:rsidR="00543A44" w:rsidRDefault="00543A44" w:rsidP="00543A44">
      <w:pPr>
        <w:spacing w:line="360" w:lineRule="auto"/>
        <w:jc w:val="both"/>
        <w:rPr>
          <w:sz w:val="22"/>
          <w:szCs w:val="22"/>
        </w:rPr>
      </w:pPr>
      <w:r>
        <w:rPr>
          <w:sz w:val="22"/>
          <w:szCs w:val="22"/>
        </w:rPr>
        <w:t xml:space="preserve">Specyfikacja oraz karty techniczne wyrobów </w:t>
      </w:r>
    </w:p>
    <w:p w:rsidR="00EA4438" w:rsidRDefault="00EA4438" w:rsidP="00543A44">
      <w:pPr>
        <w:spacing w:line="360" w:lineRule="auto"/>
        <w:jc w:val="both"/>
        <w:rPr>
          <w:sz w:val="22"/>
          <w:szCs w:val="22"/>
        </w:rPr>
      </w:pPr>
    </w:p>
    <w:p w:rsidR="00EA4438" w:rsidRPr="00EA4438" w:rsidRDefault="00EA4438" w:rsidP="00543A44">
      <w:pPr>
        <w:spacing w:line="360" w:lineRule="auto"/>
        <w:jc w:val="both"/>
        <w:rPr>
          <w:sz w:val="22"/>
          <w:szCs w:val="22"/>
        </w:rPr>
      </w:pPr>
    </w:p>
    <w:p w:rsidR="00543A44" w:rsidRDefault="00543A44" w:rsidP="00543A44">
      <w:pPr>
        <w:spacing w:line="360" w:lineRule="auto"/>
        <w:jc w:val="both"/>
        <w:rPr>
          <w:color w:val="FF0000"/>
          <w:sz w:val="22"/>
          <w:szCs w:val="22"/>
        </w:rPr>
      </w:pPr>
    </w:p>
    <w:p w:rsidR="00543A44" w:rsidRDefault="00543A44" w:rsidP="00543A44">
      <w:pPr>
        <w:spacing w:line="360" w:lineRule="auto"/>
        <w:jc w:val="both"/>
        <w:rPr>
          <w:color w:val="FF0000"/>
          <w:sz w:val="22"/>
          <w:szCs w:val="22"/>
        </w:rPr>
      </w:pPr>
    </w:p>
    <w:p w:rsidR="00543A44" w:rsidRPr="00220C0C" w:rsidRDefault="00543A44" w:rsidP="00543A44">
      <w:pPr>
        <w:autoSpaceDE w:val="0"/>
        <w:autoSpaceDN w:val="0"/>
        <w:adjustRightInd w:val="0"/>
        <w:spacing w:line="360" w:lineRule="auto"/>
        <w:jc w:val="center"/>
        <w:rPr>
          <w:b/>
          <w:sz w:val="22"/>
          <w:szCs w:val="22"/>
        </w:rPr>
      </w:pPr>
      <w:r>
        <w:rPr>
          <w:b/>
          <w:sz w:val="22"/>
          <w:szCs w:val="22"/>
        </w:rPr>
        <w:t>ST-04 ROBOTY REMONTOWE KONSTRUKCJI BETONOWYCH</w:t>
      </w:r>
    </w:p>
    <w:p w:rsidR="00543A44" w:rsidRPr="00220C0C" w:rsidRDefault="00543A44" w:rsidP="00543A44">
      <w:pPr>
        <w:autoSpaceDE w:val="0"/>
        <w:autoSpaceDN w:val="0"/>
        <w:adjustRightInd w:val="0"/>
        <w:spacing w:line="360" w:lineRule="auto"/>
        <w:jc w:val="both"/>
        <w:rPr>
          <w:b/>
          <w:bCs/>
          <w:sz w:val="22"/>
          <w:szCs w:val="22"/>
        </w:rPr>
      </w:pPr>
    </w:p>
    <w:p w:rsidR="00543A44" w:rsidRPr="00220C0C" w:rsidRDefault="00543A44" w:rsidP="00543A44">
      <w:pPr>
        <w:spacing w:line="360" w:lineRule="auto"/>
        <w:jc w:val="both"/>
        <w:rPr>
          <w:rFonts w:eastAsia="MS Mincho"/>
          <w:b/>
          <w:bCs/>
          <w:sz w:val="22"/>
          <w:szCs w:val="22"/>
        </w:rPr>
      </w:pPr>
      <w:r w:rsidRPr="00220C0C">
        <w:rPr>
          <w:rFonts w:eastAsia="MS Mincho"/>
          <w:b/>
          <w:bCs/>
          <w:sz w:val="22"/>
          <w:szCs w:val="22"/>
        </w:rPr>
        <w:t>1. WSTĘP</w:t>
      </w:r>
    </w:p>
    <w:p w:rsidR="00543A44" w:rsidRPr="00220C0C" w:rsidRDefault="00543A44" w:rsidP="00543A44">
      <w:pPr>
        <w:spacing w:line="360" w:lineRule="auto"/>
        <w:jc w:val="both"/>
        <w:rPr>
          <w:rFonts w:eastAsia="MS Mincho"/>
          <w:sz w:val="22"/>
          <w:szCs w:val="22"/>
        </w:rPr>
      </w:pPr>
      <w:r w:rsidRPr="00220C0C">
        <w:rPr>
          <w:rFonts w:eastAsia="MS Mincho"/>
          <w:b/>
          <w:bCs/>
          <w:sz w:val="22"/>
          <w:szCs w:val="22"/>
        </w:rPr>
        <w:t>1.1 Przedmiot specyfikacji technicznej</w:t>
      </w:r>
    </w:p>
    <w:p w:rsidR="00543A44" w:rsidRPr="00220C0C" w:rsidRDefault="00543A44" w:rsidP="00543A44">
      <w:pPr>
        <w:autoSpaceDE w:val="0"/>
        <w:autoSpaceDN w:val="0"/>
        <w:adjustRightInd w:val="0"/>
        <w:spacing w:line="360" w:lineRule="auto"/>
        <w:jc w:val="both"/>
        <w:rPr>
          <w:color w:val="000000"/>
          <w:sz w:val="22"/>
          <w:szCs w:val="22"/>
        </w:rPr>
      </w:pPr>
      <w:r w:rsidRPr="00220C0C">
        <w:rPr>
          <w:color w:val="000000"/>
          <w:sz w:val="22"/>
          <w:szCs w:val="22"/>
        </w:rPr>
        <w:t>Specyfikacja techniczna "ST” odnosi się do wymagań technicznych, dotyczących wykonania,</w:t>
      </w:r>
    </w:p>
    <w:p w:rsidR="00543A44" w:rsidRPr="00006962" w:rsidRDefault="00543A44" w:rsidP="00543A44">
      <w:pPr>
        <w:autoSpaceDE w:val="0"/>
        <w:autoSpaceDN w:val="0"/>
        <w:adjustRightInd w:val="0"/>
        <w:spacing w:line="360" w:lineRule="auto"/>
        <w:jc w:val="both"/>
        <w:rPr>
          <w:sz w:val="22"/>
          <w:szCs w:val="22"/>
        </w:rPr>
      </w:pPr>
      <w:r w:rsidRPr="00006962">
        <w:rPr>
          <w:sz w:val="22"/>
          <w:szCs w:val="22"/>
        </w:rPr>
        <w:t xml:space="preserve">kontroli i odbioru robót, które zostaną wykonane w ramach przedsięwzięcia pn. </w:t>
      </w:r>
      <w:r w:rsidRPr="00006962">
        <w:rPr>
          <w:bCs/>
          <w:color w:val="000000"/>
          <w:sz w:val="22"/>
          <w:szCs w:val="22"/>
        </w:rPr>
        <w:t>„Remont Stawy Wschodniej i Zachodniej Drugiej</w:t>
      </w:r>
      <w:r>
        <w:rPr>
          <w:bCs/>
          <w:color w:val="000000"/>
          <w:sz w:val="22"/>
          <w:szCs w:val="22"/>
        </w:rPr>
        <w:t xml:space="preserve"> </w:t>
      </w:r>
      <w:r w:rsidR="00F53D0E">
        <w:rPr>
          <w:bCs/>
          <w:color w:val="000000"/>
          <w:sz w:val="22"/>
          <w:szCs w:val="22"/>
        </w:rPr>
        <w:t>Bramy Torowej – Stawa Zachodnia”</w:t>
      </w:r>
    </w:p>
    <w:p w:rsidR="00543A44" w:rsidRPr="00006962" w:rsidRDefault="00543A44" w:rsidP="00543A44">
      <w:pPr>
        <w:autoSpaceDE w:val="0"/>
        <w:autoSpaceDN w:val="0"/>
        <w:adjustRightInd w:val="0"/>
        <w:spacing w:line="360" w:lineRule="auto"/>
        <w:jc w:val="both"/>
        <w:rPr>
          <w:sz w:val="22"/>
          <w:szCs w:val="22"/>
        </w:rPr>
      </w:pPr>
    </w:p>
    <w:p w:rsidR="00543A44" w:rsidRPr="00006962" w:rsidRDefault="00543A44" w:rsidP="00543A44">
      <w:pPr>
        <w:spacing w:line="360" w:lineRule="auto"/>
        <w:jc w:val="both"/>
        <w:rPr>
          <w:rFonts w:eastAsia="MS Mincho"/>
          <w:b/>
          <w:bCs/>
          <w:sz w:val="22"/>
          <w:szCs w:val="22"/>
        </w:rPr>
      </w:pPr>
      <w:r w:rsidRPr="00006962">
        <w:rPr>
          <w:rFonts w:eastAsia="MS Mincho"/>
          <w:b/>
          <w:bCs/>
          <w:sz w:val="22"/>
          <w:szCs w:val="22"/>
        </w:rPr>
        <w:t>1.2 Zakres stosowania ST</w:t>
      </w:r>
    </w:p>
    <w:p w:rsidR="00543A44" w:rsidRPr="00006962" w:rsidRDefault="00543A44" w:rsidP="00543A44">
      <w:pPr>
        <w:spacing w:line="360" w:lineRule="auto"/>
        <w:jc w:val="both"/>
        <w:rPr>
          <w:rFonts w:eastAsia="MS Mincho"/>
          <w:sz w:val="22"/>
          <w:szCs w:val="22"/>
        </w:rPr>
      </w:pPr>
      <w:r w:rsidRPr="00006962">
        <w:rPr>
          <w:rFonts w:eastAsia="MS Mincho"/>
          <w:sz w:val="22"/>
          <w:szCs w:val="22"/>
        </w:rPr>
        <w:t>Specyfikacja techniczna jest stosowana jako dokument przetargowy i kontraktowy przy zlecaniu i realizacji robót wymienionych w punkcie 1.1.</w:t>
      </w:r>
    </w:p>
    <w:p w:rsidR="00543A44" w:rsidRPr="00BB4A5C" w:rsidRDefault="00543A44" w:rsidP="00543A44">
      <w:pPr>
        <w:spacing w:line="360" w:lineRule="auto"/>
        <w:jc w:val="both"/>
        <w:rPr>
          <w:rFonts w:eastAsia="MS Mincho"/>
          <w:sz w:val="22"/>
          <w:szCs w:val="22"/>
        </w:rPr>
      </w:pPr>
    </w:p>
    <w:p w:rsidR="00543A44" w:rsidRPr="00BB4A5C" w:rsidRDefault="00543A44" w:rsidP="00543A44">
      <w:pPr>
        <w:spacing w:line="360" w:lineRule="auto"/>
        <w:jc w:val="both"/>
        <w:rPr>
          <w:rFonts w:eastAsia="MS Mincho"/>
          <w:b/>
          <w:bCs/>
          <w:sz w:val="22"/>
          <w:szCs w:val="22"/>
        </w:rPr>
      </w:pPr>
      <w:r w:rsidRPr="00BB4A5C">
        <w:rPr>
          <w:rFonts w:eastAsia="MS Mincho"/>
          <w:b/>
          <w:bCs/>
          <w:sz w:val="22"/>
          <w:szCs w:val="22"/>
        </w:rPr>
        <w:t>1.3 Zakres robót objętych ST</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Ustalenia zawarte w niniejszej specyfikacji dotyczą wykonan</w:t>
      </w:r>
      <w:r>
        <w:rPr>
          <w:sz w:val="22"/>
          <w:szCs w:val="22"/>
        </w:rPr>
        <w:t>ia remontu konstruk</w:t>
      </w:r>
      <w:r w:rsidR="00F53D0E">
        <w:rPr>
          <w:sz w:val="22"/>
          <w:szCs w:val="22"/>
        </w:rPr>
        <w:t xml:space="preserve">cji betonowych Stawy Zachodniej </w:t>
      </w:r>
      <w:r w:rsidRPr="00BB4A5C">
        <w:rPr>
          <w:sz w:val="22"/>
          <w:szCs w:val="22"/>
        </w:rPr>
        <w:t>zgodnie z dokumentacją projektową.</w:t>
      </w:r>
    </w:p>
    <w:p w:rsidR="00543A44" w:rsidRPr="00BB4A5C" w:rsidRDefault="00543A44" w:rsidP="00543A44">
      <w:pPr>
        <w:spacing w:line="360" w:lineRule="auto"/>
        <w:ind w:left="60"/>
        <w:jc w:val="both"/>
        <w:rPr>
          <w:sz w:val="22"/>
          <w:szCs w:val="22"/>
        </w:rPr>
      </w:pPr>
      <w:r w:rsidRPr="00BB4A5C">
        <w:rPr>
          <w:sz w:val="22"/>
          <w:szCs w:val="22"/>
        </w:rPr>
        <w:t>Zakres prac:</w:t>
      </w:r>
    </w:p>
    <w:p w:rsidR="00543A44" w:rsidRPr="00233A36" w:rsidRDefault="00543A44" w:rsidP="00543A44">
      <w:pPr>
        <w:pStyle w:val="pierwszy"/>
        <w:spacing w:line="360" w:lineRule="auto"/>
        <w:textAlignment w:val="baseline"/>
        <w:rPr>
          <w:b w:val="0"/>
          <w:sz w:val="22"/>
          <w:szCs w:val="22"/>
        </w:rPr>
      </w:pPr>
      <w:r>
        <w:rPr>
          <w:b w:val="0"/>
          <w:sz w:val="22"/>
          <w:szCs w:val="22"/>
        </w:rPr>
        <w:t>1. Demontaż posadzki z cegieł klinkierowych na podstawie Stawy</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2.Rozbiórka podbudowy betonowej</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3.Rozbiórka cokołu z cegły klinkierowej</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4.Rozbiórka rdzenia żelbetowego</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5.Wykonanie nowej nawierzchni betonowej na podstawie Stawy o gr. 25 cm</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6.Wykonanie nowego rdzenia żelbetowego</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7.Oblicowanie rdzenia cegłą klinkierową</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8.Uzupełnienie ubytków podwodnych masą elastyczną</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9.Montaż barierek na cokole</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10.Montaż pochwytów na pomoście</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11.Spoinowanie i pokrycie środkiem hydrofobizujacycm klinkieru</w:t>
      </w:r>
    </w:p>
    <w:p w:rsidR="00543A44" w:rsidRPr="00BB4A5C" w:rsidRDefault="00543A44" w:rsidP="00543A44">
      <w:pPr>
        <w:spacing w:line="360" w:lineRule="auto"/>
        <w:jc w:val="both"/>
        <w:rPr>
          <w:rFonts w:eastAsia="MS Mincho"/>
          <w:sz w:val="22"/>
          <w:szCs w:val="22"/>
        </w:rPr>
      </w:pPr>
    </w:p>
    <w:p w:rsidR="00543A44" w:rsidRPr="00BB4A5C" w:rsidRDefault="00543A44" w:rsidP="00543A44">
      <w:pPr>
        <w:spacing w:line="360" w:lineRule="auto"/>
        <w:jc w:val="both"/>
        <w:rPr>
          <w:rFonts w:eastAsia="MS Mincho"/>
          <w:b/>
          <w:bCs/>
          <w:sz w:val="22"/>
          <w:szCs w:val="22"/>
        </w:rPr>
      </w:pPr>
      <w:r w:rsidRPr="00BB4A5C">
        <w:rPr>
          <w:rFonts w:eastAsia="MS Mincho"/>
          <w:b/>
          <w:bCs/>
          <w:sz w:val="22"/>
          <w:szCs w:val="22"/>
        </w:rPr>
        <w:t>l.4 Ogólne wymagania dotyczące robót</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xml:space="preserve">Wykonawca robót jest odpowiedzialny za jakość ich wykonania oraz za zgodność z Dokumentacją Projektową, Specyfikacjami Technicznymi i obowiązującymi normami. Ponadto Wykonawca wykona </w:t>
      </w:r>
      <w:r w:rsidRPr="00BB4A5C">
        <w:rPr>
          <w:sz w:val="22"/>
          <w:szCs w:val="22"/>
        </w:rPr>
        <w:lastRenderedPageBreak/>
        <w:t>roboty zgodnie z poleceniami Inspektora Nadzoru. Ogólne wymagania dotyczące robót podano w Specyfikacji Technicznej ST 00 Wymagania ogólne</w:t>
      </w:r>
    </w:p>
    <w:p w:rsidR="00543A44" w:rsidRPr="00BB4A5C" w:rsidRDefault="00543A44" w:rsidP="00543A44">
      <w:pPr>
        <w:spacing w:line="360" w:lineRule="auto"/>
        <w:jc w:val="both"/>
        <w:rPr>
          <w:b/>
          <w:bCs/>
          <w:sz w:val="22"/>
          <w:szCs w:val="22"/>
        </w:rPr>
      </w:pPr>
    </w:p>
    <w:p w:rsidR="00543A44" w:rsidRPr="00BB4A5C" w:rsidRDefault="00543A44" w:rsidP="00543A44">
      <w:pPr>
        <w:keepNext/>
        <w:widowControl w:val="0"/>
        <w:tabs>
          <w:tab w:val="num" w:pos="0"/>
        </w:tabs>
        <w:suppressAutoHyphens/>
        <w:spacing w:line="360" w:lineRule="auto"/>
        <w:jc w:val="both"/>
        <w:outlineLvl w:val="0"/>
        <w:rPr>
          <w:rFonts w:eastAsia="Tahoma"/>
          <w:b/>
          <w:bCs/>
          <w:sz w:val="22"/>
          <w:szCs w:val="22"/>
        </w:rPr>
      </w:pPr>
      <w:r w:rsidRPr="00BB4A5C">
        <w:rPr>
          <w:rFonts w:eastAsia="Tahoma"/>
          <w:b/>
          <w:bCs/>
          <w:sz w:val="22"/>
          <w:szCs w:val="22"/>
        </w:rPr>
        <w:t>2.MATERIAŁY</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Ogólne wymagania dotyczące materiałów podano w Specyfikacji Technicznej ST 00 Wymagania ogólne. Wszystkie materiały i wyroby stosowane do budowy muszą posiadać odpowiednie</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atesty, certyfikaty i świadectwa jakości oraz dopuszczenia do stosowania w budownictwie.</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Materiały nie odpowiadające  wymaganiom zostaną przez Wykonawcę wywiezione z terenu budowy.</w:t>
      </w:r>
    </w:p>
    <w:p w:rsidR="00543A44" w:rsidRPr="00561C23" w:rsidRDefault="00543A44" w:rsidP="00543A44">
      <w:pPr>
        <w:autoSpaceDE w:val="0"/>
        <w:autoSpaceDN w:val="0"/>
        <w:adjustRightInd w:val="0"/>
        <w:spacing w:line="360" w:lineRule="auto"/>
        <w:jc w:val="both"/>
        <w:rPr>
          <w:sz w:val="22"/>
          <w:szCs w:val="22"/>
        </w:rPr>
      </w:pPr>
      <w:r w:rsidRPr="00BB4A5C">
        <w:rPr>
          <w:sz w:val="22"/>
          <w:szCs w:val="22"/>
        </w:rPr>
        <w:t>Każdy  rodzaj robót, w którym znajdują się niezbadane i nie zaakceptowane materiały, Wykonawca wykonuje na własne ryzyko, licząc się z jego n</w:t>
      </w:r>
      <w:r>
        <w:rPr>
          <w:sz w:val="22"/>
          <w:szCs w:val="22"/>
        </w:rPr>
        <w:t>ie przyjęciem i niezapłaceniem.</w:t>
      </w:r>
    </w:p>
    <w:p w:rsidR="00543A44" w:rsidRPr="00BB4A5C" w:rsidRDefault="00543A44" w:rsidP="00543A44">
      <w:pPr>
        <w:numPr>
          <w:ilvl w:val="0"/>
          <w:numId w:val="1"/>
        </w:numPr>
        <w:autoSpaceDE w:val="0"/>
        <w:autoSpaceDN w:val="0"/>
        <w:adjustRightInd w:val="0"/>
        <w:spacing w:line="360" w:lineRule="auto"/>
        <w:jc w:val="both"/>
        <w:rPr>
          <w:bCs/>
          <w:sz w:val="22"/>
          <w:szCs w:val="22"/>
        </w:rPr>
      </w:pPr>
      <w:r w:rsidRPr="00BB4A5C">
        <w:rPr>
          <w:bCs/>
          <w:sz w:val="22"/>
          <w:szCs w:val="22"/>
        </w:rPr>
        <w:t>Mieszanka betonowa</w:t>
      </w:r>
    </w:p>
    <w:p w:rsidR="00543A44" w:rsidRPr="00BB4A5C" w:rsidRDefault="00543A44" w:rsidP="00543A44">
      <w:pPr>
        <w:numPr>
          <w:ilvl w:val="0"/>
          <w:numId w:val="1"/>
        </w:numPr>
        <w:autoSpaceDE w:val="0"/>
        <w:autoSpaceDN w:val="0"/>
        <w:adjustRightInd w:val="0"/>
        <w:spacing w:line="360" w:lineRule="auto"/>
        <w:jc w:val="both"/>
        <w:rPr>
          <w:sz w:val="22"/>
          <w:szCs w:val="22"/>
        </w:rPr>
      </w:pPr>
      <w:r w:rsidRPr="00BB4A5C">
        <w:rPr>
          <w:sz w:val="22"/>
          <w:szCs w:val="22"/>
        </w:rPr>
        <w:t xml:space="preserve">Elementy betonowe projektowanych dalb wykonane będą z betonu klasy </w:t>
      </w:r>
      <w:r w:rsidRPr="00BB4A5C">
        <w:rPr>
          <w:b/>
          <w:bCs/>
          <w:sz w:val="22"/>
          <w:szCs w:val="22"/>
        </w:rPr>
        <w:t>C30/37.</w:t>
      </w:r>
    </w:p>
    <w:p w:rsidR="00543A44" w:rsidRPr="00BB4A5C" w:rsidRDefault="00543A44" w:rsidP="00543A44">
      <w:pPr>
        <w:numPr>
          <w:ilvl w:val="0"/>
          <w:numId w:val="1"/>
        </w:numPr>
        <w:autoSpaceDE w:val="0"/>
        <w:autoSpaceDN w:val="0"/>
        <w:adjustRightInd w:val="0"/>
        <w:spacing w:line="360" w:lineRule="auto"/>
        <w:jc w:val="both"/>
        <w:rPr>
          <w:sz w:val="22"/>
          <w:szCs w:val="22"/>
        </w:rPr>
      </w:pPr>
      <w:r w:rsidRPr="00BB4A5C">
        <w:rPr>
          <w:bCs/>
          <w:sz w:val="22"/>
          <w:szCs w:val="22"/>
        </w:rPr>
        <w:t>Stopień wodoszczelności: W6</w:t>
      </w:r>
    </w:p>
    <w:p w:rsidR="00543A44" w:rsidRPr="00213477" w:rsidRDefault="00543A44" w:rsidP="00543A44">
      <w:pPr>
        <w:numPr>
          <w:ilvl w:val="0"/>
          <w:numId w:val="1"/>
        </w:numPr>
        <w:autoSpaceDE w:val="0"/>
        <w:autoSpaceDN w:val="0"/>
        <w:adjustRightInd w:val="0"/>
        <w:spacing w:line="360" w:lineRule="auto"/>
        <w:jc w:val="both"/>
        <w:rPr>
          <w:sz w:val="22"/>
          <w:szCs w:val="22"/>
        </w:rPr>
      </w:pPr>
      <w:r w:rsidRPr="00BB4A5C">
        <w:rPr>
          <w:bCs/>
          <w:sz w:val="22"/>
          <w:szCs w:val="22"/>
        </w:rPr>
        <w:t>Mrozoodporność: F150.</w:t>
      </w:r>
    </w:p>
    <w:p w:rsidR="00543A44" w:rsidRPr="00BB4A5C" w:rsidRDefault="00543A44" w:rsidP="00543A44">
      <w:pPr>
        <w:autoSpaceDE w:val="0"/>
        <w:autoSpaceDN w:val="0"/>
        <w:adjustRightInd w:val="0"/>
        <w:spacing w:line="360" w:lineRule="auto"/>
        <w:jc w:val="both"/>
        <w:rPr>
          <w:bCs/>
          <w:sz w:val="22"/>
          <w:szCs w:val="22"/>
        </w:rPr>
      </w:pPr>
      <w:r w:rsidRPr="00BB4A5C">
        <w:rPr>
          <w:bCs/>
          <w:sz w:val="22"/>
          <w:szCs w:val="22"/>
        </w:rPr>
        <w:t>Stal zbrojeniowa</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Pręty okrągłe żebrowane ze stali gatunku 18G2-b wg normy PN-H-84023-06 o następujących parametrach:</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xml:space="preserve">-  średnica pręta w mm 16; 20 </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granica plastyczności Re (min) w MPa 240</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wytrzymałość na rozciąganie R, (min) w MPa 370</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wytrzymałość charakterystyczna w MPa 240</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wytrzymałość obliczeniowa w MPa 20</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wydłużenie (min) w % 24</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zginanie do kąta 180o brak pęk</w:t>
      </w:r>
      <w:r>
        <w:rPr>
          <w:sz w:val="22"/>
          <w:szCs w:val="22"/>
        </w:rPr>
        <w:t>nięć i rys w złączu.</w:t>
      </w:r>
    </w:p>
    <w:p w:rsidR="00543A44" w:rsidRDefault="00543A44" w:rsidP="00543A44">
      <w:pPr>
        <w:autoSpaceDE w:val="0"/>
        <w:autoSpaceDN w:val="0"/>
        <w:adjustRightInd w:val="0"/>
        <w:spacing w:line="360" w:lineRule="auto"/>
        <w:jc w:val="both"/>
        <w:rPr>
          <w:sz w:val="22"/>
          <w:szCs w:val="22"/>
        </w:rPr>
      </w:pPr>
      <w:r w:rsidRPr="00BB4A5C">
        <w:rPr>
          <w:sz w:val="22"/>
          <w:szCs w:val="22"/>
        </w:rPr>
        <w:t>Do montażu prętów zbrojenia należy używać drutu stalowego, tzw. wiązałkowego.</w:t>
      </w:r>
    </w:p>
    <w:p w:rsidR="00543A44" w:rsidRDefault="00543A44" w:rsidP="00543A44">
      <w:pPr>
        <w:autoSpaceDE w:val="0"/>
        <w:autoSpaceDN w:val="0"/>
        <w:adjustRightInd w:val="0"/>
        <w:spacing w:line="360" w:lineRule="auto"/>
        <w:jc w:val="both"/>
        <w:rPr>
          <w:sz w:val="22"/>
          <w:szCs w:val="22"/>
        </w:rPr>
      </w:pPr>
      <w:r>
        <w:rPr>
          <w:sz w:val="22"/>
          <w:szCs w:val="22"/>
        </w:rPr>
        <w:t>Masa elastyczna do ubytków betonu:</w:t>
      </w:r>
    </w:p>
    <w:p w:rsidR="00543A44" w:rsidRDefault="00543A44" w:rsidP="00543A44">
      <w:pPr>
        <w:spacing w:line="360" w:lineRule="auto"/>
        <w:jc w:val="both"/>
        <w:rPr>
          <w:sz w:val="22"/>
          <w:szCs w:val="22"/>
        </w:rPr>
      </w:pPr>
      <w:r w:rsidRPr="009D58B7">
        <w:rPr>
          <w:sz w:val="22"/>
          <w:szCs w:val="22"/>
        </w:rPr>
        <w:t xml:space="preserve">Elastyczna </w:t>
      </w:r>
      <w:r w:rsidRPr="00561C23">
        <w:rPr>
          <w:sz w:val="22"/>
          <w:szCs w:val="22"/>
        </w:rPr>
        <w:t>masa żywiczna np. MC Underwater Pro lub innej o nie gorszych właściwościach.</w:t>
      </w:r>
    </w:p>
    <w:p w:rsidR="00543A44" w:rsidRDefault="00543A44" w:rsidP="00543A44">
      <w:pPr>
        <w:spacing w:line="360" w:lineRule="auto"/>
        <w:jc w:val="both"/>
        <w:rPr>
          <w:sz w:val="22"/>
          <w:szCs w:val="22"/>
        </w:rPr>
      </w:pPr>
      <w:r>
        <w:rPr>
          <w:sz w:val="22"/>
          <w:szCs w:val="22"/>
        </w:rPr>
        <w:t>Barierki i pochwyty ocynkowane</w:t>
      </w:r>
    </w:p>
    <w:p w:rsidR="00543A44" w:rsidRDefault="00543A44" w:rsidP="00543A44">
      <w:pPr>
        <w:spacing w:line="360" w:lineRule="auto"/>
        <w:jc w:val="both"/>
        <w:rPr>
          <w:sz w:val="22"/>
          <w:szCs w:val="22"/>
        </w:rPr>
      </w:pPr>
      <w:r>
        <w:rPr>
          <w:sz w:val="22"/>
          <w:szCs w:val="22"/>
        </w:rPr>
        <w:t>Środek do hydrofobizacji</w:t>
      </w:r>
    </w:p>
    <w:p w:rsidR="00543A44" w:rsidRDefault="00543A44" w:rsidP="00543A44">
      <w:pPr>
        <w:spacing w:line="360" w:lineRule="auto"/>
        <w:jc w:val="both"/>
        <w:rPr>
          <w:sz w:val="22"/>
          <w:szCs w:val="22"/>
        </w:rPr>
      </w:pPr>
      <w:r>
        <w:rPr>
          <w:sz w:val="22"/>
          <w:szCs w:val="22"/>
        </w:rPr>
        <w:t>Balustrady stalowe – zgodne z dokumentacją projektową</w:t>
      </w:r>
    </w:p>
    <w:p w:rsidR="00543A44" w:rsidRPr="0038684A" w:rsidRDefault="00543A44" w:rsidP="00543A44">
      <w:pPr>
        <w:spacing w:line="360" w:lineRule="auto"/>
        <w:jc w:val="both"/>
      </w:pPr>
      <w:r>
        <w:rPr>
          <w:sz w:val="22"/>
          <w:szCs w:val="22"/>
        </w:rPr>
        <w:t>Cegła klinkierowa</w:t>
      </w:r>
    </w:p>
    <w:p w:rsidR="00543A44" w:rsidRPr="00BB4A5C" w:rsidRDefault="00543A44" w:rsidP="00543A44">
      <w:pPr>
        <w:spacing w:line="360" w:lineRule="auto"/>
        <w:jc w:val="both"/>
        <w:rPr>
          <w:sz w:val="22"/>
          <w:szCs w:val="22"/>
        </w:rPr>
      </w:pPr>
    </w:p>
    <w:p w:rsidR="00543A44" w:rsidRPr="00BB4A5C" w:rsidRDefault="00543A44" w:rsidP="00543A44">
      <w:pPr>
        <w:keepNext/>
        <w:widowControl w:val="0"/>
        <w:tabs>
          <w:tab w:val="num" w:pos="0"/>
        </w:tabs>
        <w:suppressAutoHyphens/>
        <w:spacing w:line="360" w:lineRule="auto"/>
        <w:jc w:val="both"/>
        <w:outlineLvl w:val="0"/>
        <w:rPr>
          <w:rFonts w:eastAsia="Tahoma"/>
          <w:b/>
          <w:bCs/>
          <w:sz w:val="22"/>
          <w:szCs w:val="22"/>
        </w:rPr>
      </w:pPr>
      <w:r w:rsidRPr="00BB4A5C">
        <w:rPr>
          <w:rFonts w:eastAsia="Tahoma"/>
          <w:b/>
          <w:bCs/>
          <w:sz w:val="22"/>
          <w:szCs w:val="22"/>
        </w:rPr>
        <w:t>3.SPRZĘT</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Ogólne wymagania dotyczące sprzętu podano w Specyfikacji Technicznej ST 00 Wymagania ogólne. Wykonawca jest zobowiązany do używania sprzętu zaakceptowanego przez Inspektora Nadzoru.</w:t>
      </w:r>
    </w:p>
    <w:p w:rsidR="00543A44" w:rsidRPr="00BB4A5C" w:rsidRDefault="00543A44" w:rsidP="00543A44">
      <w:pPr>
        <w:spacing w:line="360" w:lineRule="auto"/>
        <w:jc w:val="both"/>
        <w:rPr>
          <w:sz w:val="22"/>
          <w:szCs w:val="22"/>
        </w:rPr>
      </w:pPr>
    </w:p>
    <w:p w:rsidR="00543A44" w:rsidRPr="00BB4A5C" w:rsidRDefault="00543A44" w:rsidP="00543A44">
      <w:pPr>
        <w:keepNext/>
        <w:widowControl w:val="0"/>
        <w:tabs>
          <w:tab w:val="num" w:pos="0"/>
        </w:tabs>
        <w:suppressAutoHyphens/>
        <w:spacing w:line="360" w:lineRule="auto"/>
        <w:jc w:val="both"/>
        <w:outlineLvl w:val="0"/>
        <w:rPr>
          <w:rFonts w:eastAsia="Tahoma"/>
          <w:b/>
          <w:bCs/>
          <w:sz w:val="22"/>
          <w:szCs w:val="22"/>
        </w:rPr>
      </w:pPr>
      <w:r w:rsidRPr="00BB4A5C">
        <w:rPr>
          <w:rFonts w:eastAsia="Tahoma"/>
          <w:b/>
          <w:bCs/>
          <w:sz w:val="22"/>
          <w:szCs w:val="22"/>
        </w:rPr>
        <w:lastRenderedPageBreak/>
        <w:t>4.TRANSPORT</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Ogólne wymagania dotyczące transportu podano w Specyfikacji Technicznej ST 00 Wymagania ogólne. Wykonawca jest zobowiązany do zastosowania transportu zaakceptowanego przez Inspektora Nadzoru.</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Środki transportu:</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Samochody skrzyniowe</w:t>
      </w:r>
    </w:p>
    <w:p w:rsidR="00543A44" w:rsidRPr="00BB4A5C" w:rsidRDefault="00543A44" w:rsidP="00543A44">
      <w:pPr>
        <w:spacing w:line="360" w:lineRule="auto"/>
        <w:jc w:val="both"/>
        <w:rPr>
          <w:sz w:val="22"/>
          <w:szCs w:val="22"/>
        </w:rPr>
      </w:pPr>
      <w:r w:rsidRPr="00BB4A5C">
        <w:rPr>
          <w:sz w:val="22"/>
          <w:szCs w:val="22"/>
        </w:rPr>
        <w:t>Ponton roboczy</w:t>
      </w:r>
    </w:p>
    <w:p w:rsidR="00543A44" w:rsidRPr="00BB4A5C" w:rsidRDefault="00543A44" w:rsidP="00543A44">
      <w:pPr>
        <w:spacing w:line="360" w:lineRule="auto"/>
        <w:jc w:val="both"/>
        <w:rPr>
          <w:sz w:val="22"/>
          <w:szCs w:val="22"/>
        </w:rPr>
      </w:pPr>
      <w:r w:rsidRPr="00BB4A5C">
        <w:rPr>
          <w:sz w:val="22"/>
          <w:szCs w:val="22"/>
        </w:rPr>
        <w:t>Ponton transportowy</w:t>
      </w:r>
    </w:p>
    <w:p w:rsidR="00543A44" w:rsidRPr="00BB4A5C" w:rsidRDefault="00543A44" w:rsidP="00543A44">
      <w:pPr>
        <w:spacing w:line="360" w:lineRule="auto"/>
        <w:jc w:val="both"/>
        <w:rPr>
          <w:sz w:val="22"/>
          <w:szCs w:val="22"/>
        </w:rPr>
      </w:pPr>
      <w:r w:rsidRPr="00BB4A5C">
        <w:rPr>
          <w:sz w:val="22"/>
          <w:szCs w:val="22"/>
        </w:rPr>
        <w:t>Holownik</w:t>
      </w:r>
    </w:p>
    <w:p w:rsidR="00543A44" w:rsidRDefault="00543A44" w:rsidP="00543A44">
      <w:pPr>
        <w:spacing w:line="360" w:lineRule="auto"/>
        <w:jc w:val="both"/>
        <w:rPr>
          <w:sz w:val="22"/>
          <w:szCs w:val="22"/>
        </w:rPr>
      </w:pPr>
      <w:r w:rsidRPr="00BB4A5C">
        <w:rPr>
          <w:sz w:val="22"/>
          <w:szCs w:val="22"/>
        </w:rPr>
        <w:t>Łódź robocza</w:t>
      </w:r>
    </w:p>
    <w:p w:rsidR="00543A44" w:rsidRPr="00BB4A5C" w:rsidRDefault="00543A44" w:rsidP="00543A44">
      <w:pPr>
        <w:spacing w:line="360" w:lineRule="auto"/>
        <w:jc w:val="both"/>
        <w:rPr>
          <w:sz w:val="22"/>
          <w:szCs w:val="22"/>
        </w:rPr>
      </w:pPr>
    </w:p>
    <w:p w:rsidR="00543A44" w:rsidRPr="00BB4A5C" w:rsidRDefault="00543A44" w:rsidP="00543A44">
      <w:pPr>
        <w:keepNext/>
        <w:widowControl w:val="0"/>
        <w:tabs>
          <w:tab w:val="num" w:pos="0"/>
        </w:tabs>
        <w:suppressAutoHyphens/>
        <w:spacing w:line="360" w:lineRule="auto"/>
        <w:jc w:val="both"/>
        <w:outlineLvl w:val="0"/>
        <w:rPr>
          <w:rFonts w:eastAsia="Tahoma"/>
          <w:b/>
          <w:bCs/>
          <w:sz w:val="22"/>
          <w:szCs w:val="22"/>
        </w:rPr>
      </w:pPr>
      <w:r w:rsidRPr="00BB4A5C">
        <w:rPr>
          <w:rFonts w:eastAsia="Tahoma"/>
          <w:b/>
          <w:bCs/>
          <w:sz w:val="22"/>
          <w:szCs w:val="22"/>
        </w:rPr>
        <w:t>5.WYKONANIE ROBÓT</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Ogólne wymagania dotyczące wykonania robót podano w Specyfikacji Technicznej ST 00 Wymagania ogólne. Wykonanie robót umocnieniowych musi być zgodne z Dokumentacją Projektową,  Specyfikacją Techniczną i poleceniami Inspektora Nadzoru.</w:t>
      </w:r>
    </w:p>
    <w:p w:rsidR="00543A44" w:rsidRDefault="00543A44" w:rsidP="00543A44">
      <w:pPr>
        <w:spacing w:line="360" w:lineRule="auto"/>
        <w:jc w:val="both"/>
        <w:rPr>
          <w:sz w:val="22"/>
          <w:szCs w:val="22"/>
        </w:rPr>
      </w:pPr>
    </w:p>
    <w:p w:rsidR="00543A44" w:rsidRDefault="00543A44" w:rsidP="00543A44">
      <w:pPr>
        <w:pStyle w:val="Zwykytekst"/>
        <w:spacing w:line="360" w:lineRule="auto"/>
        <w:jc w:val="both"/>
        <w:rPr>
          <w:rFonts w:ascii="Times New Roman" w:hAnsi="Times New Roman" w:cs="Times New Roman"/>
          <w:sz w:val="22"/>
          <w:szCs w:val="22"/>
        </w:rPr>
      </w:pPr>
      <w:r w:rsidRPr="00BB4A5C">
        <w:rPr>
          <w:rFonts w:ascii="Times New Roman" w:eastAsia="MS Mincho" w:hAnsi="Times New Roman" w:cs="Times New Roman"/>
          <w:sz w:val="22"/>
          <w:szCs w:val="22"/>
        </w:rPr>
        <w:t xml:space="preserve">Demontaż </w:t>
      </w:r>
      <w:r w:rsidRPr="00BB4A5C">
        <w:rPr>
          <w:rFonts w:ascii="Times New Roman" w:hAnsi="Times New Roman" w:cs="Times New Roman"/>
          <w:sz w:val="22"/>
          <w:szCs w:val="22"/>
        </w:rPr>
        <w:t>posadzki z cegieł klinkierowych na podstawie Stawy</w:t>
      </w:r>
    </w:p>
    <w:p w:rsidR="00543A44" w:rsidRPr="00BB4A5C" w:rsidRDefault="00543A44" w:rsidP="00543A44">
      <w:pPr>
        <w:pStyle w:val="Zwykytekst"/>
        <w:spacing w:line="360" w:lineRule="auto"/>
        <w:jc w:val="both"/>
        <w:rPr>
          <w:rFonts w:ascii="Times New Roman" w:eastAsia="MS Mincho" w:hAnsi="Times New Roman" w:cs="Times New Roman"/>
          <w:sz w:val="22"/>
          <w:szCs w:val="22"/>
        </w:rPr>
      </w:pPr>
      <w:r>
        <w:rPr>
          <w:rFonts w:ascii="Times New Roman" w:hAnsi="Times New Roman" w:cs="Times New Roman"/>
          <w:sz w:val="22"/>
          <w:szCs w:val="22"/>
        </w:rPr>
        <w:t>Istniejącą  posadzkę z cegły klinkierowej oraz podbudowę należy należy rozebrać sposobem ręcznym, powstały gruz przetransportować pontonem transportowym na brzeg i wywieźć do utylizacji</w:t>
      </w:r>
    </w:p>
    <w:p w:rsidR="00543A44" w:rsidRDefault="00543A44" w:rsidP="00543A44">
      <w:pPr>
        <w:pStyle w:val="Zwykytekst"/>
        <w:spacing w:line="360" w:lineRule="auto"/>
        <w:jc w:val="both"/>
        <w:rPr>
          <w:rFonts w:ascii="Times New Roman" w:eastAsia="MS Mincho" w:hAnsi="Times New Roman" w:cs="Times New Roman"/>
          <w:sz w:val="22"/>
          <w:szCs w:val="22"/>
        </w:rPr>
      </w:pPr>
    </w:p>
    <w:p w:rsidR="00543A44" w:rsidRDefault="00543A44" w:rsidP="00543A44">
      <w:pPr>
        <w:pStyle w:val="Zwykytekst"/>
        <w:spacing w:line="360" w:lineRule="auto"/>
        <w:jc w:val="both"/>
        <w:rPr>
          <w:rFonts w:ascii="Times New Roman" w:eastAsia="MS Mincho" w:hAnsi="Times New Roman" w:cs="Times New Roman"/>
          <w:sz w:val="22"/>
          <w:szCs w:val="22"/>
        </w:rPr>
      </w:pPr>
      <w:r>
        <w:rPr>
          <w:rFonts w:ascii="Times New Roman" w:eastAsia="MS Mincho" w:hAnsi="Times New Roman" w:cs="Times New Roman"/>
          <w:sz w:val="22"/>
          <w:szCs w:val="22"/>
        </w:rPr>
        <w:t>Wykonanie nowego rdzenia żelbetowego</w:t>
      </w:r>
    </w:p>
    <w:p w:rsidR="00543A44" w:rsidRPr="00024255" w:rsidRDefault="00543A44" w:rsidP="00543A44">
      <w:pPr>
        <w:pStyle w:val="Zwykytekst"/>
        <w:spacing w:line="360" w:lineRule="auto"/>
        <w:jc w:val="both"/>
        <w:rPr>
          <w:rFonts w:ascii="Times New Roman" w:hAnsi="Times New Roman" w:cs="Times New Roman"/>
          <w:sz w:val="22"/>
          <w:szCs w:val="22"/>
        </w:rPr>
      </w:pPr>
      <w:r>
        <w:rPr>
          <w:rFonts w:ascii="Times New Roman" w:hAnsi="Times New Roman" w:cs="Times New Roman"/>
          <w:sz w:val="22"/>
          <w:szCs w:val="22"/>
        </w:rPr>
        <w:t>N</w:t>
      </w:r>
      <w:r w:rsidRPr="00024255">
        <w:rPr>
          <w:rFonts w:ascii="Times New Roman" w:hAnsi="Times New Roman" w:cs="Times New Roman"/>
          <w:sz w:val="22"/>
          <w:szCs w:val="22"/>
        </w:rPr>
        <w:t>ależy usunąć ok. 70cm cegły klinkierowej po całym obwodzie cokołu oraz uszkodzony rdzeń cokołu na głębokość 25cm. Powierzchnię należy oczyścić i powklejać chemicznie łączniki z prętów Ø8mm celem zapewnienia zespojenia i prawidłowej współpracy starej części rdzenia cokołu z nową nadlewką po obwodzie. Po dokonaniu wklejenia łączników wykonać płaszcz w postaci obręczy żelbetowej po obwodzie cokołu na grubość 25cm. Po stężeniu betonu należy na nowo przemurować cegłę klinkierową</w:t>
      </w:r>
    </w:p>
    <w:p w:rsidR="00543A44" w:rsidRDefault="00543A44" w:rsidP="00543A44">
      <w:pPr>
        <w:pStyle w:val="Zwykytekst"/>
        <w:spacing w:line="360" w:lineRule="auto"/>
        <w:jc w:val="both"/>
        <w:rPr>
          <w:rFonts w:ascii="Times New Roman" w:eastAsia="MS Mincho" w:hAnsi="Times New Roman" w:cs="Times New Roman"/>
          <w:sz w:val="22"/>
          <w:szCs w:val="22"/>
        </w:rPr>
      </w:pPr>
    </w:p>
    <w:p w:rsidR="00543A44" w:rsidRPr="00BB4A5C" w:rsidRDefault="00543A44" w:rsidP="00543A44">
      <w:pPr>
        <w:pStyle w:val="Zwykytekst"/>
        <w:spacing w:line="360" w:lineRule="auto"/>
        <w:jc w:val="both"/>
        <w:rPr>
          <w:rFonts w:ascii="Times New Roman" w:eastAsia="MS Mincho" w:hAnsi="Times New Roman" w:cs="Times New Roman"/>
          <w:sz w:val="22"/>
          <w:szCs w:val="22"/>
        </w:rPr>
      </w:pPr>
      <w:r w:rsidRPr="00BB4A5C">
        <w:rPr>
          <w:rFonts w:ascii="Times New Roman" w:eastAsia="MS Mincho" w:hAnsi="Times New Roman" w:cs="Times New Roman"/>
          <w:sz w:val="22"/>
          <w:szCs w:val="22"/>
        </w:rPr>
        <w:t xml:space="preserve">Wykonanie </w:t>
      </w:r>
      <w:r w:rsidRPr="00BB4A5C">
        <w:rPr>
          <w:rFonts w:ascii="Times New Roman" w:hAnsi="Times New Roman" w:cs="Times New Roman"/>
          <w:sz w:val="22"/>
          <w:szCs w:val="22"/>
        </w:rPr>
        <w:t>nowej nawierzchni betonowej na podstawie Stawy o gr. 25 cm</w:t>
      </w:r>
      <w:r>
        <w:rPr>
          <w:rFonts w:ascii="Times New Roman" w:hAnsi="Times New Roman" w:cs="Times New Roman"/>
          <w:sz w:val="22"/>
          <w:szCs w:val="22"/>
        </w:rPr>
        <w:t xml:space="preserve"> – zakłada się wykonanie wylewki betonowej z betonu C30/37 z do wysokości istniejącego cokołu, płytę należy zbroić siatką z prętów fi 8 mm w oczkach 25x25 cm.</w:t>
      </w:r>
    </w:p>
    <w:p w:rsidR="00543A44" w:rsidRPr="00BB4A5C" w:rsidRDefault="00543A44" w:rsidP="00543A44">
      <w:pPr>
        <w:spacing w:line="360" w:lineRule="auto"/>
        <w:jc w:val="both"/>
        <w:rPr>
          <w:sz w:val="22"/>
          <w:szCs w:val="22"/>
        </w:rPr>
      </w:pPr>
    </w:p>
    <w:p w:rsidR="00543A44" w:rsidRPr="00BB4A5C" w:rsidRDefault="00543A44" w:rsidP="00543A44">
      <w:pPr>
        <w:autoSpaceDE w:val="0"/>
        <w:autoSpaceDN w:val="0"/>
        <w:adjustRightInd w:val="0"/>
        <w:spacing w:line="360" w:lineRule="auto"/>
        <w:jc w:val="both"/>
        <w:rPr>
          <w:bCs/>
          <w:sz w:val="22"/>
          <w:szCs w:val="22"/>
        </w:rPr>
      </w:pPr>
      <w:r w:rsidRPr="00BB4A5C">
        <w:rPr>
          <w:bCs/>
          <w:sz w:val="22"/>
          <w:szCs w:val="22"/>
        </w:rPr>
        <w:t>Wytwarzanie i podawanie mieszanki betonowej</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Dozowanie składników do mieszanki betonowej powinno być dokonywane wyłącznie wagowo z dokładnością:</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±3% - przy dozowaniu cementu, wody i kruszywa,</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±5% - przy dozowaniu dodatków w ilościach &lt;5% w stosunku do masy cementu.</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lastRenderedPageBreak/>
        <w:t>Dozatory muszą mieć aktualne świadectwo legalizacji. Wagi powinny być kontrolowane co najmniej raz w roku. Urządzenia dozujące wodę i płynne domieszki powinny być sprawdzane co najmniej raz w miesiącu. Przy dozowaniu składników powinno się uwzględniać korektę związaną ze zmiennym zawilgoceniem kruszywa.</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Czas mieszania należy ustalić doświadczalnie, jednak nie powinien on być krótszy niż 2 minuty.</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Do podawania mieszanek betonowych należy stosować pompy do betonu lub pojemniki o konstrukcji umożliwiającej łatwe ich opróżnianie lub pompy przystosowanej do podawania mieszanek plastycznych.</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Zakłada się betonowanie wnętrza pali w wody przy pomocy betonowozu lub pojemników podwieszonych na dźwigu, umieszczonych na pontonie. Pale będą betonowane wewnątrz na całej długości.</w:t>
      </w:r>
    </w:p>
    <w:p w:rsidR="00543A44" w:rsidRPr="00BB4A5C" w:rsidRDefault="00543A44" w:rsidP="00543A44">
      <w:pPr>
        <w:autoSpaceDE w:val="0"/>
        <w:autoSpaceDN w:val="0"/>
        <w:adjustRightInd w:val="0"/>
        <w:spacing w:line="360" w:lineRule="auto"/>
        <w:jc w:val="both"/>
        <w:rPr>
          <w:bCs/>
          <w:sz w:val="22"/>
          <w:szCs w:val="22"/>
        </w:rPr>
      </w:pPr>
      <w:r w:rsidRPr="00BB4A5C">
        <w:rPr>
          <w:bCs/>
          <w:sz w:val="22"/>
          <w:szCs w:val="22"/>
        </w:rPr>
        <w:t>Warunki atmosferyczne przy układaniu mieszanki betonowej i wi</w:t>
      </w:r>
      <w:r w:rsidRPr="00BB4A5C">
        <w:rPr>
          <w:sz w:val="22"/>
          <w:szCs w:val="22"/>
        </w:rPr>
        <w:t>ą</w:t>
      </w:r>
      <w:r w:rsidRPr="00BB4A5C">
        <w:rPr>
          <w:bCs/>
          <w:sz w:val="22"/>
          <w:szCs w:val="22"/>
        </w:rPr>
        <w:t>zaniu betonu</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xml:space="preserve">Betonowanie konstrukcji należy wykonywać wyłącznie w temperaturach nie niższych niż plus </w:t>
      </w:r>
      <w:smartTag w:uri="urn:schemas-microsoft-com:office:smarttags" w:element="metricconverter">
        <w:smartTagPr>
          <w:attr w:name="ProductID" w:val="5ﾰC"/>
        </w:smartTagPr>
        <w:r w:rsidRPr="00BB4A5C">
          <w:rPr>
            <w:sz w:val="22"/>
            <w:szCs w:val="22"/>
          </w:rPr>
          <w:t>5°C</w:t>
        </w:r>
      </w:smartTag>
      <w:r w:rsidRPr="00BB4A5C">
        <w:rPr>
          <w:sz w:val="22"/>
          <w:szCs w:val="22"/>
        </w:rPr>
        <w:t>, zachowując warunki umożliwiające uzyskanie przez beton wytrzymałości co najmniej 15 MPa przed pierwszym zamarznięciem. Uzyskanie wytrzymałości 15 MPa powinno być zbadane na próbkach przechowywanych w takich samych warunkach, jak zabetonowana konstrukcja.</w:t>
      </w:r>
    </w:p>
    <w:p w:rsidR="00543A44" w:rsidRPr="00870996" w:rsidRDefault="00543A44" w:rsidP="00543A44">
      <w:pPr>
        <w:autoSpaceDE w:val="0"/>
        <w:autoSpaceDN w:val="0"/>
        <w:adjustRightInd w:val="0"/>
        <w:spacing w:line="360" w:lineRule="auto"/>
        <w:jc w:val="both"/>
        <w:rPr>
          <w:sz w:val="22"/>
          <w:szCs w:val="22"/>
        </w:rPr>
      </w:pPr>
      <w:r w:rsidRPr="00BB4A5C">
        <w:rPr>
          <w:sz w:val="22"/>
          <w:szCs w:val="22"/>
        </w:rPr>
        <w:t xml:space="preserve">W wyjątkowych przypadkach dopuszcza się betonowanie w temperaturze do </w:t>
      </w:r>
      <w:smartTag w:uri="urn:schemas-microsoft-com:office:smarttags" w:element="metricconverter">
        <w:smartTagPr>
          <w:attr w:name="ProductID" w:val="-5ﾰC"/>
        </w:smartTagPr>
        <w:r w:rsidRPr="00BB4A5C">
          <w:rPr>
            <w:sz w:val="22"/>
            <w:szCs w:val="22"/>
          </w:rPr>
          <w:t>-5°C</w:t>
        </w:r>
      </w:smartTag>
      <w:r w:rsidRPr="00BB4A5C">
        <w:rPr>
          <w:sz w:val="22"/>
          <w:szCs w:val="22"/>
        </w:rPr>
        <w:t>, jednak wymaga to zgody Inspektora Nadzoru oraz zapewnienia temperatury mieszanki betonowej +</w:t>
      </w:r>
      <w:smartTag w:uri="urn:schemas-microsoft-com:office:smarttags" w:element="metricconverter">
        <w:smartTagPr>
          <w:attr w:name="ProductID" w:val="20ﾰC"/>
        </w:smartTagPr>
        <w:r w:rsidRPr="00BB4A5C">
          <w:rPr>
            <w:sz w:val="22"/>
            <w:szCs w:val="22"/>
          </w:rPr>
          <w:t>20°C</w:t>
        </w:r>
      </w:smartTag>
      <w:r w:rsidRPr="00BB4A5C">
        <w:rPr>
          <w:sz w:val="22"/>
          <w:szCs w:val="22"/>
        </w:rPr>
        <w:t xml:space="preserve"> . Temperatura mieszanki betonowej w chwili opróżniania betoniarki nie powinna być wyższa niż </w:t>
      </w:r>
      <w:smartTag w:uri="urn:schemas-microsoft-com:office:smarttags" w:element="metricconverter">
        <w:smartTagPr>
          <w:attr w:name="ProductID" w:val="35ﾰC"/>
        </w:smartTagPr>
        <w:r w:rsidRPr="00BB4A5C">
          <w:rPr>
            <w:sz w:val="22"/>
            <w:szCs w:val="22"/>
          </w:rPr>
          <w:t>35°C</w:t>
        </w:r>
      </w:smartTag>
      <w:r w:rsidRPr="00BB4A5C">
        <w:rPr>
          <w:sz w:val="22"/>
          <w:szCs w:val="22"/>
        </w:rPr>
        <w:t>.</w:t>
      </w:r>
    </w:p>
    <w:p w:rsidR="00543A44" w:rsidRPr="00561C23" w:rsidRDefault="00543A44" w:rsidP="00543A44">
      <w:pPr>
        <w:pStyle w:val="Zwykytekst"/>
        <w:spacing w:line="360" w:lineRule="auto"/>
        <w:jc w:val="both"/>
        <w:rPr>
          <w:rFonts w:ascii="Times New Roman" w:eastAsia="MS Mincho" w:hAnsi="Times New Roman" w:cs="Times New Roman"/>
          <w:sz w:val="22"/>
          <w:szCs w:val="22"/>
        </w:rPr>
      </w:pPr>
      <w:r w:rsidRPr="00561C23">
        <w:rPr>
          <w:rFonts w:ascii="Times New Roman" w:eastAsia="MS Mincho" w:hAnsi="Times New Roman" w:cs="Times New Roman"/>
          <w:sz w:val="22"/>
          <w:szCs w:val="22"/>
        </w:rPr>
        <w:t xml:space="preserve">Uzupełnienie </w:t>
      </w:r>
      <w:r w:rsidRPr="00561C23">
        <w:rPr>
          <w:rFonts w:ascii="Times New Roman" w:hAnsi="Times New Roman" w:cs="Times New Roman"/>
          <w:sz w:val="22"/>
          <w:szCs w:val="22"/>
        </w:rPr>
        <w:t>ubytków podwodnych masą elastyczną</w:t>
      </w:r>
    </w:p>
    <w:p w:rsidR="00543A44" w:rsidRDefault="00543A44" w:rsidP="00543A44">
      <w:pPr>
        <w:spacing w:line="360" w:lineRule="auto"/>
        <w:jc w:val="both"/>
        <w:rPr>
          <w:sz w:val="22"/>
          <w:szCs w:val="22"/>
        </w:rPr>
      </w:pPr>
    </w:p>
    <w:p w:rsidR="00543A44" w:rsidRPr="00561C23" w:rsidRDefault="00543A44" w:rsidP="00543A44">
      <w:pPr>
        <w:spacing w:line="360" w:lineRule="auto"/>
        <w:jc w:val="both"/>
        <w:rPr>
          <w:sz w:val="22"/>
          <w:szCs w:val="22"/>
        </w:rPr>
      </w:pPr>
      <w:r w:rsidRPr="00561C23">
        <w:rPr>
          <w:sz w:val="22"/>
          <w:szCs w:val="22"/>
        </w:rPr>
        <w:t>W ramach prowadzonego remontu ostanie wykonane usunięcie ubytków części betonowej cokołu na połączeniu z grodzicami za pomocą elastycznych mas żywicznych, np. MC Underwater Pro lub innej o nie gorszych właściwościach. Prace należy wykonać z użyciem ekipy nurkowej, po wykonaniu należy wydać atest nurkowy wykonanych prac.</w:t>
      </w:r>
    </w:p>
    <w:p w:rsidR="00543A44" w:rsidRPr="00A113ED" w:rsidRDefault="00543A44" w:rsidP="00543A44">
      <w:pPr>
        <w:spacing w:line="360" w:lineRule="auto"/>
        <w:jc w:val="both"/>
        <w:rPr>
          <w:sz w:val="22"/>
          <w:szCs w:val="22"/>
        </w:rPr>
      </w:pPr>
      <w:r w:rsidRPr="00A113ED">
        <w:rPr>
          <w:sz w:val="22"/>
          <w:szCs w:val="22"/>
        </w:rPr>
        <w:t>Wstępna objętość ubytków wynosi 1,20 m3.</w:t>
      </w:r>
    </w:p>
    <w:p w:rsidR="00543A44" w:rsidRDefault="00543A44" w:rsidP="00543A44">
      <w:pPr>
        <w:pStyle w:val="pierwszy"/>
        <w:spacing w:line="360" w:lineRule="auto"/>
        <w:textAlignment w:val="baseline"/>
        <w:rPr>
          <w:b w:val="0"/>
          <w:sz w:val="22"/>
          <w:szCs w:val="22"/>
        </w:rPr>
      </w:pPr>
    </w:p>
    <w:p w:rsidR="00543A44" w:rsidRPr="00A113ED" w:rsidRDefault="00543A44" w:rsidP="00543A44">
      <w:pPr>
        <w:pStyle w:val="pierwszy"/>
        <w:spacing w:line="360" w:lineRule="auto"/>
        <w:textAlignment w:val="baseline"/>
        <w:rPr>
          <w:b w:val="0"/>
          <w:sz w:val="22"/>
          <w:szCs w:val="22"/>
        </w:rPr>
      </w:pPr>
      <w:r w:rsidRPr="00A113ED">
        <w:rPr>
          <w:b w:val="0"/>
          <w:sz w:val="22"/>
          <w:szCs w:val="22"/>
        </w:rPr>
        <w:t>Montaż barierek na cokole i pochwytów na pomoście</w:t>
      </w:r>
    </w:p>
    <w:p w:rsidR="00543A44" w:rsidRPr="00A113ED" w:rsidRDefault="00543A44" w:rsidP="00543A44">
      <w:pPr>
        <w:pStyle w:val="pierwszy"/>
        <w:spacing w:line="360" w:lineRule="auto"/>
        <w:textAlignment w:val="baseline"/>
        <w:rPr>
          <w:b w:val="0"/>
          <w:sz w:val="22"/>
          <w:szCs w:val="22"/>
        </w:rPr>
      </w:pPr>
      <w:r w:rsidRPr="00A113ED">
        <w:rPr>
          <w:b w:val="0"/>
          <w:sz w:val="22"/>
          <w:szCs w:val="22"/>
        </w:rPr>
        <w:t>Na całym obwodzie cokołu stawy przewidziano barierkę ochronną. Barierka montowana będzie do cokołu za pomocą kotew wklejanych, zgodnie z dokumentacją projektową</w:t>
      </w:r>
    </w:p>
    <w:p w:rsidR="00543A44" w:rsidRDefault="00543A44" w:rsidP="00543A44">
      <w:pPr>
        <w:pStyle w:val="pierwszy"/>
        <w:spacing w:line="360" w:lineRule="auto"/>
        <w:textAlignment w:val="baseline"/>
        <w:rPr>
          <w:b w:val="0"/>
          <w:sz w:val="22"/>
          <w:szCs w:val="22"/>
        </w:rPr>
      </w:pPr>
    </w:p>
    <w:p w:rsidR="00543A44" w:rsidRPr="00A113ED" w:rsidRDefault="00543A44" w:rsidP="00543A44">
      <w:pPr>
        <w:pStyle w:val="pierwszy"/>
        <w:spacing w:line="360" w:lineRule="auto"/>
        <w:textAlignment w:val="baseline"/>
        <w:rPr>
          <w:b w:val="0"/>
          <w:sz w:val="22"/>
          <w:szCs w:val="22"/>
        </w:rPr>
      </w:pPr>
      <w:r w:rsidRPr="00A113ED">
        <w:rPr>
          <w:b w:val="0"/>
          <w:sz w:val="22"/>
          <w:szCs w:val="22"/>
        </w:rPr>
        <w:t>Spoinowanie i pokrycie środkiem hydrofobizujacycm klinkieru</w:t>
      </w:r>
    </w:p>
    <w:p w:rsidR="00543A44" w:rsidRPr="00A113ED" w:rsidRDefault="00543A44" w:rsidP="00543A44">
      <w:pPr>
        <w:spacing w:line="360" w:lineRule="auto"/>
        <w:jc w:val="both"/>
        <w:rPr>
          <w:sz w:val="22"/>
          <w:szCs w:val="22"/>
        </w:rPr>
      </w:pPr>
      <w:r w:rsidRPr="00A113ED">
        <w:rPr>
          <w:sz w:val="22"/>
          <w:szCs w:val="22"/>
        </w:rPr>
        <w:t>Cokół stawy z cegły klinkierowej należy oczyścić, wyspoinować i zakonserwować środkiem hydrofobizującym</w:t>
      </w:r>
    </w:p>
    <w:p w:rsidR="00543A44" w:rsidRPr="00BB4A5C" w:rsidRDefault="00543A44" w:rsidP="00543A44">
      <w:pPr>
        <w:spacing w:line="360" w:lineRule="auto"/>
        <w:jc w:val="both"/>
        <w:rPr>
          <w:sz w:val="22"/>
          <w:szCs w:val="22"/>
        </w:rPr>
      </w:pPr>
    </w:p>
    <w:p w:rsidR="00543A44" w:rsidRPr="00BB4A5C" w:rsidRDefault="00543A44" w:rsidP="00543A44">
      <w:pPr>
        <w:keepNext/>
        <w:widowControl w:val="0"/>
        <w:tabs>
          <w:tab w:val="num" w:pos="0"/>
        </w:tabs>
        <w:suppressAutoHyphens/>
        <w:spacing w:line="360" w:lineRule="auto"/>
        <w:jc w:val="both"/>
        <w:outlineLvl w:val="0"/>
        <w:rPr>
          <w:rFonts w:eastAsia="Tahoma"/>
          <w:b/>
          <w:bCs/>
          <w:sz w:val="22"/>
          <w:szCs w:val="22"/>
        </w:rPr>
      </w:pPr>
      <w:r w:rsidRPr="00BB4A5C">
        <w:rPr>
          <w:rFonts w:eastAsia="Tahoma"/>
          <w:b/>
          <w:bCs/>
          <w:sz w:val="22"/>
          <w:szCs w:val="22"/>
        </w:rPr>
        <w:lastRenderedPageBreak/>
        <w:t>6.KONTROLA JAKOŚCI ROBÓT</w:t>
      </w:r>
    </w:p>
    <w:p w:rsidR="00543A44" w:rsidRPr="00BB4A5C" w:rsidRDefault="00543A44" w:rsidP="00543A44">
      <w:pPr>
        <w:spacing w:line="360" w:lineRule="auto"/>
        <w:jc w:val="both"/>
        <w:rPr>
          <w:sz w:val="22"/>
          <w:szCs w:val="22"/>
        </w:rPr>
      </w:pPr>
      <w:r w:rsidRPr="00BB4A5C">
        <w:rPr>
          <w:sz w:val="22"/>
          <w:szCs w:val="22"/>
        </w:rPr>
        <w:t>Ogólne wymagania dotyczące kontroli jakości robót podano w Specyfikacji Technicznej ST 00 Wymagania ogólne.</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xml:space="preserve">Kontrola jakości robót żelbetowych polega na polega na sprawdzeniu zgodności z dokumentacją projektową oraz podanymi powyżej wymaganiami. </w:t>
      </w:r>
    </w:p>
    <w:p w:rsidR="00543A44" w:rsidRPr="00BB4A5C" w:rsidRDefault="00543A44" w:rsidP="00543A44">
      <w:pPr>
        <w:autoSpaceDE w:val="0"/>
        <w:autoSpaceDN w:val="0"/>
        <w:adjustRightInd w:val="0"/>
        <w:spacing w:line="360" w:lineRule="auto"/>
        <w:jc w:val="both"/>
        <w:rPr>
          <w:bCs/>
          <w:sz w:val="22"/>
          <w:szCs w:val="22"/>
        </w:rPr>
      </w:pPr>
      <w:r w:rsidRPr="00BB4A5C">
        <w:rPr>
          <w:bCs/>
          <w:sz w:val="22"/>
          <w:szCs w:val="22"/>
        </w:rPr>
        <w:t>Materiały</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Badanie materiałów u</w:t>
      </w:r>
      <w:r w:rsidRPr="00BB4A5C">
        <w:rPr>
          <w:rFonts w:eastAsia="TimesNewRoman"/>
          <w:sz w:val="22"/>
          <w:szCs w:val="22"/>
        </w:rPr>
        <w:t>ż</w:t>
      </w:r>
      <w:r w:rsidRPr="00BB4A5C">
        <w:rPr>
          <w:sz w:val="22"/>
          <w:szCs w:val="22"/>
        </w:rPr>
        <w:t>ytych do wykonania robót nast</w:t>
      </w:r>
      <w:r w:rsidRPr="00BB4A5C">
        <w:rPr>
          <w:rFonts w:eastAsia="TimesNewRoman"/>
          <w:sz w:val="22"/>
          <w:szCs w:val="22"/>
        </w:rPr>
        <w:t>ę</w:t>
      </w:r>
      <w:r w:rsidRPr="00BB4A5C">
        <w:rPr>
          <w:sz w:val="22"/>
          <w:szCs w:val="22"/>
        </w:rPr>
        <w:t>puje poprzez porównanie cech materiałów z wymogami dokumentacji technicznej i odpowiednich norm materiałowych.</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W szczególno</w:t>
      </w:r>
      <w:r w:rsidRPr="00BB4A5C">
        <w:rPr>
          <w:rFonts w:eastAsia="TimesNewRoman"/>
          <w:sz w:val="22"/>
          <w:szCs w:val="22"/>
        </w:rPr>
        <w:t>ś</w:t>
      </w:r>
      <w:r w:rsidRPr="00BB4A5C">
        <w:rPr>
          <w:sz w:val="22"/>
          <w:szCs w:val="22"/>
        </w:rPr>
        <w:t>ci kontroli podlega:</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cement – gwarancja wa</w:t>
      </w:r>
      <w:r w:rsidRPr="00BB4A5C">
        <w:rPr>
          <w:rFonts w:eastAsia="TimesNewRoman"/>
          <w:sz w:val="22"/>
          <w:szCs w:val="22"/>
        </w:rPr>
        <w:t>ż</w:t>
      </w:r>
      <w:r w:rsidRPr="00BB4A5C">
        <w:rPr>
          <w:sz w:val="22"/>
          <w:szCs w:val="22"/>
        </w:rPr>
        <w:t>no</w:t>
      </w:r>
      <w:r w:rsidRPr="00BB4A5C">
        <w:rPr>
          <w:rFonts w:eastAsia="TimesNewRoman"/>
          <w:sz w:val="22"/>
          <w:szCs w:val="22"/>
        </w:rPr>
        <w:t>ś</w:t>
      </w:r>
      <w:r w:rsidRPr="00BB4A5C">
        <w:rPr>
          <w:sz w:val="22"/>
          <w:szCs w:val="22"/>
        </w:rPr>
        <w:t>ci, marka,</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kruszywo – uziarnienie, brak zanieczyszcze</w:t>
      </w:r>
      <w:r w:rsidRPr="00BB4A5C">
        <w:rPr>
          <w:rFonts w:eastAsia="TimesNewRoman"/>
          <w:sz w:val="22"/>
          <w:szCs w:val="22"/>
        </w:rPr>
        <w:t xml:space="preserve">ń </w:t>
      </w:r>
      <w:r w:rsidRPr="00BB4A5C">
        <w:rPr>
          <w:sz w:val="22"/>
          <w:szCs w:val="22"/>
        </w:rPr>
        <w:t>organicznych, składowanie w sposób uniemo</w:t>
      </w:r>
      <w:r w:rsidRPr="00BB4A5C">
        <w:rPr>
          <w:rFonts w:eastAsia="TimesNewRoman"/>
          <w:sz w:val="22"/>
          <w:szCs w:val="22"/>
        </w:rPr>
        <w:t>ż</w:t>
      </w:r>
      <w:r w:rsidRPr="00BB4A5C">
        <w:rPr>
          <w:sz w:val="22"/>
          <w:szCs w:val="22"/>
        </w:rPr>
        <w:t>liwiaj</w:t>
      </w:r>
      <w:r w:rsidRPr="00BB4A5C">
        <w:rPr>
          <w:rFonts w:eastAsia="TimesNewRoman"/>
          <w:sz w:val="22"/>
          <w:szCs w:val="22"/>
        </w:rPr>
        <w:t>ą</w:t>
      </w:r>
      <w:r w:rsidRPr="00BB4A5C">
        <w:rPr>
          <w:sz w:val="22"/>
          <w:szCs w:val="22"/>
        </w:rPr>
        <w:t>cy</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mieszanie ró</w:t>
      </w:r>
      <w:r w:rsidRPr="00BB4A5C">
        <w:rPr>
          <w:rFonts w:eastAsia="TimesNewRoman"/>
          <w:sz w:val="22"/>
          <w:szCs w:val="22"/>
        </w:rPr>
        <w:t>ż</w:t>
      </w:r>
      <w:r w:rsidRPr="00BB4A5C">
        <w:rPr>
          <w:sz w:val="22"/>
          <w:szCs w:val="22"/>
        </w:rPr>
        <w:t>nych frakcji,</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domieszki do betonów,</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beton towarowy – sprawdzenie parametrów i konsystencji.</w:t>
      </w:r>
    </w:p>
    <w:p w:rsidR="00543A44" w:rsidRPr="00BB4A5C" w:rsidRDefault="00543A44" w:rsidP="00543A44">
      <w:pPr>
        <w:autoSpaceDE w:val="0"/>
        <w:autoSpaceDN w:val="0"/>
        <w:adjustRightInd w:val="0"/>
        <w:spacing w:line="360" w:lineRule="auto"/>
        <w:jc w:val="both"/>
        <w:rPr>
          <w:bCs/>
          <w:sz w:val="22"/>
          <w:szCs w:val="22"/>
        </w:rPr>
      </w:pPr>
      <w:r w:rsidRPr="00BB4A5C">
        <w:rPr>
          <w:bCs/>
          <w:sz w:val="22"/>
          <w:szCs w:val="22"/>
        </w:rPr>
        <w:t>Zasady kontroli mieszanki betonowej</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Produkcja i układanie mieszanki betonowej oraz piel</w:t>
      </w:r>
      <w:r w:rsidRPr="00BB4A5C">
        <w:rPr>
          <w:rFonts w:eastAsia="TimesNewRoman"/>
          <w:sz w:val="22"/>
          <w:szCs w:val="22"/>
        </w:rPr>
        <w:t>ę</w:t>
      </w:r>
      <w:r w:rsidRPr="00BB4A5C">
        <w:rPr>
          <w:sz w:val="22"/>
          <w:szCs w:val="22"/>
        </w:rPr>
        <w:t>gnacja betonu musz</w:t>
      </w:r>
      <w:r w:rsidRPr="00BB4A5C">
        <w:rPr>
          <w:rFonts w:eastAsia="TimesNewRoman"/>
          <w:sz w:val="22"/>
          <w:szCs w:val="22"/>
        </w:rPr>
        <w:t xml:space="preserve">ą </w:t>
      </w:r>
      <w:r w:rsidRPr="00BB4A5C">
        <w:rPr>
          <w:sz w:val="22"/>
          <w:szCs w:val="22"/>
        </w:rPr>
        <w:t>by</w:t>
      </w:r>
      <w:r w:rsidRPr="00BB4A5C">
        <w:rPr>
          <w:rFonts w:eastAsia="TimesNewRoman"/>
          <w:sz w:val="22"/>
          <w:szCs w:val="22"/>
        </w:rPr>
        <w:t xml:space="preserve">ć </w:t>
      </w:r>
      <w:r w:rsidRPr="00BB4A5C">
        <w:rPr>
          <w:sz w:val="22"/>
          <w:szCs w:val="22"/>
        </w:rPr>
        <w:t>poddane kontroli jako</w:t>
      </w:r>
      <w:r w:rsidRPr="00BB4A5C">
        <w:rPr>
          <w:rFonts w:eastAsia="TimesNewRoman"/>
          <w:sz w:val="22"/>
          <w:szCs w:val="22"/>
        </w:rPr>
        <w:t>ś</w:t>
      </w:r>
      <w:r w:rsidRPr="00BB4A5C">
        <w:rPr>
          <w:sz w:val="22"/>
          <w:szCs w:val="22"/>
        </w:rPr>
        <w:t>ci zgodnie z norm</w:t>
      </w:r>
      <w:r w:rsidRPr="00BB4A5C">
        <w:rPr>
          <w:rFonts w:eastAsia="TimesNewRoman"/>
          <w:sz w:val="22"/>
          <w:szCs w:val="22"/>
        </w:rPr>
        <w:t xml:space="preserve">ą </w:t>
      </w:r>
      <w:r w:rsidRPr="00BB4A5C">
        <w:rPr>
          <w:sz w:val="22"/>
          <w:szCs w:val="22"/>
        </w:rPr>
        <w:t xml:space="preserve">PN-EN 12350:2001 Badanie mieszanki betonowej. </w:t>
      </w:r>
    </w:p>
    <w:p w:rsidR="00543A44" w:rsidRPr="00BB4A5C" w:rsidRDefault="00543A44" w:rsidP="00543A44">
      <w:pPr>
        <w:autoSpaceDE w:val="0"/>
        <w:autoSpaceDN w:val="0"/>
        <w:adjustRightInd w:val="0"/>
        <w:spacing w:line="360" w:lineRule="auto"/>
        <w:jc w:val="both"/>
        <w:rPr>
          <w:bCs/>
          <w:sz w:val="22"/>
          <w:szCs w:val="22"/>
        </w:rPr>
      </w:pPr>
      <w:r w:rsidRPr="00BB4A5C">
        <w:rPr>
          <w:bCs/>
          <w:sz w:val="22"/>
          <w:szCs w:val="22"/>
        </w:rPr>
        <w:t>Betonowanie</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W trakcie wszystkich czynno</w:t>
      </w:r>
      <w:r w:rsidRPr="00BB4A5C">
        <w:rPr>
          <w:rFonts w:eastAsia="TimesNewRoman"/>
          <w:sz w:val="22"/>
          <w:szCs w:val="22"/>
        </w:rPr>
        <w:t>ś</w:t>
      </w:r>
      <w:r w:rsidRPr="00BB4A5C">
        <w:rPr>
          <w:sz w:val="22"/>
          <w:szCs w:val="22"/>
        </w:rPr>
        <w:t>ci betonowania, kontrola powinna dotyczy</w:t>
      </w:r>
      <w:r w:rsidRPr="00BB4A5C">
        <w:rPr>
          <w:rFonts w:eastAsia="TimesNewRoman"/>
          <w:sz w:val="22"/>
          <w:szCs w:val="22"/>
        </w:rPr>
        <w:t xml:space="preserve">ć </w:t>
      </w:r>
      <w:r w:rsidRPr="00BB4A5C">
        <w:rPr>
          <w:sz w:val="22"/>
          <w:szCs w:val="22"/>
        </w:rPr>
        <w:t>nast</w:t>
      </w:r>
      <w:r w:rsidRPr="00BB4A5C">
        <w:rPr>
          <w:rFonts w:eastAsia="TimesNewRoman"/>
          <w:sz w:val="22"/>
          <w:szCs w:val="22"/>
        </w:rPr>
        <w:t>ę</w:t>
      </w:r>
      <w:r w:rsidRPr="00BB4A5C">
        <w:rPr>
          <w:sz w:val="22"/>
          <w:szCs w:val="22"/>
        </w:rPr>
        <w:t>puj</w:t>
      </w:r>
      <w:r w:rsidRPr="00BB4A5C">
        <w:rPr>
          <w:rFonts w:eastAsia="TimesNewRoman"/>
          <w:sz w:val="22"/>
          <w:szCs w:val="22"/>
        </w:rPr>
        <w:t>ą</w:t>
      </w:r>
      <w:r w:rsidRPr="00BB4A5C">
        <w:rPr>
          <w:sz w:val="22"/>
          <w:szCs w:val="22"/>
        </w:rPr>
        <w:t>cych parametrów:</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zapewnienie jednorodno</w:t>
      </w:r>
      <w:r w:rsidRPr="00BB4A5C">
        <w:rPr>
          <w:rFonts w:eastAsia="TimesNewRoman"/>
          <w:sz w:val="22"/>
          <w:szCs w:val="22"/>
        </w:rPr>
        <w:t>ś</w:t>
      </w:r>
      <w:r w:rsidRPr="00BB4A5C">
        <w:rPr>
          <w:sz w:val="22"/>
          <w:szCs w:val="22"/>
        </w:rPr>
        <w:t>ci mieszanki podczas transportu i wbudowania,</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przestrzegania ogranicze</w:t>
      </w:r>
      <w:r w:rsidRPr="00BB4A5C">
        <w:rPr>
          <w:rFonts w:eastAsia="TimesNewRoman"/>
          <w:sz w:val="22"/>
          <w:szCs w:val="22"/>
        </w:rPr>
        <w:t xml:space="preserve">ń </w:t>
      </w:r>
      <w:r w:rsidRPr="00BB4A5C">
        <w:rPr>
          <w:sz w:val="22"/>
          <w:szCs w:val="22"/>
        </w:rPr>
        <w:t>co do maksymalnej wysoko</w:t>
      </w:r>
      <w:r w:rsidRPr="00BB4A5C">
        <w:rPr>
          <w:rFonts w:eastAsia="TimesNewRoman"/>
          <w:sz w:val="22"/>
          <w:szCs w:val="22"/>
        </w:rPr>
        <w:t>ś</w:t>
      </w:r>
      <w:r w:rsidRPr="00BB4A5C">
        <w:rPr>
          <w:sz w:val="22"/>
          <w:szCs w:val="22"/>
        </w:rPr>
        <w:t>ci spadania mieszanki w czasie jej podawania,</w:t>
      </w:r>
    </w:p>
    <w:p w:rsidR="00543A44" w:rsidRPr="00BB4A5C" w:rsidRDefault="00543A44" w:rsidP="00543A44">
      <w:pPr>
        <w:autoSpaceDE w:val="0"/>
        <w:autoSpaceDN w:val="0"/>
        <w:adjustRightInd w:val="0"/>
        <w:spacing w:line="360" w:lineRule="auto"/>
        <w:jc w:val="both"/>
        <w:rPr>
          <w:sz w:val="22"/>
          <w:szCs w:val="22"/>
        </w:rPr>
      </w:pPr>
      <w:r w:rsidRPr="00BB4A5C">
        <w:rPr>
          <w:sz w:val="22"/>
          <w:szCs w:val="22"/>
        </w:rPr>
        <w:t>- dokonania pomiarów specjalnych w przypadku betonowania w okresach chłodnych i gor</w:t>
      </w:r>
      <w:r w:rsidRPr="00BB4A5C">
        <w:rPr>
          <w:rFonts w:eastAsia="TimesNewRoman"/>
          <w:sz w:val="22"/>
          <w:szCs w:val="22"/>
        </w:rPr>
        <w:t>ą</w:t>
      </w:r>
      <w:r w:rsidRPr="00BB4A5C">
        <w:rPr>
          <w:sz w:val="22"/>
          <w:szCs w:val="22"/>
        </w:rPr>
        <w:t>cych.</w:t>
      </w:r>
    </w:p>
    <w:p w:rsidR="00543A44" w:rsidRPr="00BB4A5C" w:rsidRDefault="00543A44" w:rsidP="00543A44">
      <w:pPr>
        <w:autoSpaceDE w:val="0"/>
        <w:autoSpaceDN w:val="0"/>
        <w:adjustRightInd w:val="0"/>
        <w:spacing w:line="360" w:lineRule="auto"/>
        <w:jc w:val="both"/>
        <w:rPr>
          <w:sz w:val="22"/>
          <w:szCs w:val="22"/>
        </w:rPr>
      </w:pPr>
    </w:p>
    <w:p w:rsidR="00543A44" w:rsidRPr="00BB4A5C" w:rsidRDefault="00543A44" w:rsidP="00543A44">
      <w:pPr>
        <w:keepNext/>
        <w:widowControl w:val="0"/>
        <w:tabs>
          <w:tab w:val="num" w:pos="0"/>
        </w:tabs>
        <w:suppressAutoHyphens/>
        <w:spacing w:line="360" w:lineRule="auto"/>
        <w:jc w:val="both"/>
        <w:outlineLvl w:val="0"/>
        <w:rPr>
          <w:rFonts w:eastAsia="Tahoma"/>
          <w:b/>
          <w:bCs/>
          <w:sz w:val="22"/>
          <w:szCs w:val="22"/>
        </w:rPr>
      </w:pPr>
      <w:r w:rsidRPr="00BB4A5C">
        <w:rPr>
          <w:rFonts w:eastAsia="Tahoma"/>
          <w:b/>
          <w:bCs/>
          <w:sz w:val="22"/>
          <w:szCs w:val="22"/>
        </w:rPr>
        <w:t>7.OBMIAR ROBÓT</w:t>
      </w:r>
    </w:p>
    <w:p w:rsidR="00543A44" w:rsidRPr="00BB4A5C" w:rsidRDefault="00543A44" w:rsidP="00543A44">
      <w:pPr>
        <w:spacing w:line="360" w:lineRule="auto"/>
        <w:jc w:val="both"/>
        <w:rPr>
          <w:sz w:val="22"/>
          <w:szCs w:val="22"/>
        </w:rPr>
      </w:pPr>
      <w:r w:rsidRPr="00BB4A5C">
        <w:rPr>
          <w:sz w:val="22"/>
          <w:szCs w:val="22"/>
        </w:rPr>
        <w:t>Ogólne wymagania dotyczące obmiaru robót podano w Specyfikacji Technicznej ST 00 Wymagania ogólne.</w:t>
      </w:r>
    </w:p>
    <w:p w:rsidR="00543A44" w:rsidRPr="00BB4A5C" w:rsidRDefault="00543A44" w:rsidP="00543A44">
      <w:pPr>
        <w:spacing w:line="360" w:lineRule="auto"/>
        <w:jc w:val="both"/>
        <w:rPr>
          <w:sz w:val="22"/>
          <w:szCs w:val="22"/>
        </w:rPr>
      </w:pPr>
      <w:r w:rsidRPr="00BB4A5C">
        <w:rPr>
          <w:sz w:val="22"/>
          <w:szCs w:val="22"/>
        </w:rPr>
        <w:t>Jednostki obmiaru robót:</w:t>
      </w:r>
    </w:p>
    <w:p w:rsidR="00543A44" w:rsidRPr="00233A36" w:rsidRDefault="00543A44" w:rsidP="00543A44">
      <w:pPr>
        <w:pStyle w:val="pierwszy"/>
        <w:spacing w:line="360" w:lineRule="auto"/>
        <w:textAlignment w:val="baseline"/>
        <w:rPr>
          <w:b w:val="0"/>
          <w:sz w:val="22"/>
          <w:szCs w:val="22"/>
        </w:rPr>
      </w:pPr>
      <w:r>
        <w:rPr>
          <w:b w:val="0"/>
          <w:sz w:val="22"/>
          <w:szCs w:val="22"/>
        </w:rPr>
        <w:t>1. Demontaż posadzki z cegieł klinkierowych na podstawie Stawy – 1 m2</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2.Rozbiórka podbudowy betonowej</w:t>
      </w:r>
      <w:r>
        <w:rPr>
          <w:b w:val="0"/>
          <w:sz w:val="22"/>
          <w:szCs w:val="22"/>
        </w:rPr>
        <w:t xml:space="preserve"> – 1 m2</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3.Rozbiórka cokołu z cegły klinkierowej</w:t>
      </w:r>
      <w:r>
        <w:rPr>
          <w:b w:val="0"/>
          <w:sz w:val="22"/>
          <w:szCs w:val="22"/>
        </w:rPr>
        <w:t xml:space="preserve"> – 1 m2</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4.Rozbiórka rdzenia żelbetowego</w:t>
      </w:r>
      <w:r>
        <w:rPr>
          <w:b w:val="0"/>
          <w:sz w:val="22"/>
          <w:szCs w:val="22"/>
        </w:rPr>
        <w:t xml:space="preserve"> – 1m3</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5.Wykonanie nowej nawierzchni betonowej na podstawie Stawy o gr. 25 cm</w:t>
      </w:r>
      <w:r>
        <w:rPr>
          <w:b w:val="0"/>
          <w:sz w:val="22"/>
          <w:szCs w:val="22"/>
        </w:rPr>
        <w:t xml:space="preserve"> – 1 m3</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6.Wykonanie nowego rdzenia żelbetowego</w:t>
      </w:r>
      <w:r>
        <w:rPr>
          <w:b w:val="0"/>
          <w:sz w:val="22"/>
          <w:szCs w:val="22"/>
        </w:rPr>
        <w:t xml:space="preserve"> – 1 m3</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7.Oblicowanie rdzenia cegłą klinkierową</w:t>
      </w:r>
      <w:r>
        <w:rPr>
          <w:b w:val="0"/>
          <w:sz w:val="22"/>
          <w:szCs w:val="22"/>
        </w:rPr>
        <w:t xml:space="preserve"> – 1 m2</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8.Uzupełnienie ubytków podwodnych masą elastyczną</w:t>
      </w:r>
      <w:r>
        <w:rPr>
          <w:b w:val="0"/>
          <w:sz w:val="22"/>
          <w:szCs w:val="22"/>
        </w:rPr>
        <w:t xml:space="preserve"> – 1 m3</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9.Montaż barierek na cokole</w:t>
      </w:r>
      <w:r>
        <w:rPr>
          <w:b w:val="0"/>
          <w:sz w:val="22"/>
          <w:szCs w:val="22"/>
        </w:rPr>
        <w:t xml:space="preserve"> – 1 kg</w:t>
      </w:r>
    </w:p>
    <w:p w:rsidR="00543A44" w:rsidRPr="00024255" w:rsidRDefault="00543A44" w:rsidP="00543A44">
      <w:pPr>
        <w:pStyle w:val="pierwszy"/>
        <w:spacing w:line="360" w:lineRule="auto"/>
        <w:textAlignment w:val="baseline"/>
        <w:rPr>
          <w:b w:val="0"/>
          <w:sz w:val="22"/>
          <w:szCs w:val="22"/>
        </w:rPr>
      </w:pPr>
      <w:r w:rsidRPr="00024255">
        <w:rPr>
          <w:b w:val="0"/>
          <w:sz w:val="22"/>
          <w:szCs w:val="22"/>
        </w:rPr>
        <w:lastRenderedPageBreak/>
        <w:t>10.Montaż pochwytów na pomoście</w:t>
      </w:r>
      <w:r>
        <w:rPr>
          <w:b w:val="0"/>
          <w:sz w:val="22"/>
          <w:szCs w:val="22"/>
        </w:rPr>
        <w:t xml:space="preserve"> – 1 kg</w:t>
      </w:r>
    </w:p>
    <w:p w:rsidR="00543A44" w:rsidRPr="00024255" w:rsidRDefault="00543A44" w:rsidP="00543A44">
      <w:pPr>
        <w:pStyle w:val="pierwszy"/>
        <w:spacing w:line="360" w:lineRule="auto"/>
        <w:textAlignment w:val="baseline"/>
        <w:rPr>
          <w:b w:val="0"/>
          <w:sz w:val="22"/>
          <w:szCs w:val="22"/>
        </w:rPr>
      </w:pPr>
      <w:r w:rsidRPr="00024255">
        <w:rPr>
          <w:b w:val="0"/>
          <w:sz w:val="22"/>
          <w:szCs w:val="22"/>
        </w:rPr>
        <w:t>11.Spoinowanie i pokrycie środkiem hydrofobizujacycm klinkieru</w:t>
      </w:r>
      <w:r>
        <w:rPr>
          <w:b w:val="0"/>
          <w:sz w:val="22"/>
          <w:szCs w:val="22"/>
        </w:rPr>
        <w:t xml:space="preserve"> – 1 m2</w:t>
      </w:r>
    </w:p>
    <w:p w:rsidR="00543A44" w:rsidRPr="00BB4A5C" w:rsidRDefault="00543A44" w:rsidP="00543A44">
      <w:pPr>
        <w:spacing w:line="360" w:lineRule="auto"/>
        <w:jc w:val="both"/>
        <w:rPr>
          <w:b/>
          <w:bCs/>
          <w:sz w:val="22"/>
          <w:szCs w:val="22"/>
        </w:rPr>
      </w:pPr>
    </w:p>
    <w:p w:rsidR="00543A44" w:rsidRPr="00BB4A5C" w:rsidRDefault="00543A44" w:rsidP="00543A44">
      <w:pPr>
        <w:keepNext/>
        <w:widowControl w:val="0"/>
        <w:tabs>
          <w:tab w:val="num" w:pos="0"/>
        </w:tabs>
        <w:suppressAutoHyphens/>
        <w:spacing w:line="360" w:lineRule="auto"/>
        <w:jc w:val="both"/>
        <w:outlineLvl w:val="0"/>
        <w:rPr>
          <w:rFonts w:eastAsia="Tahoma"/>
          <w:b/>
          <w:bCs/>
          <w:sz w:val="22"/>
          <w:szCs w:val="22"/>
        </w:rPr>
      </w:pPr>
      <w:r w:rsidRPr="00BB4A5C">
        <w:rPr>
          <w:rFonts w:eastAsia="Tahoma"/>
          <w:b/>
          <w:bCs/>
          <w:sz w:val="22"/>
          <w:szCs w:val="22"/>
        </w:rPr>
        <w:t>8.ODBIÓR ROBÓT</w:t>
      </w:r>
    </w:p>
    <w:p w:rsidR="00543A44" w:rsidRPr="00BB4A5C" w:rsidRDefault="00543A44" w:rsidP="00543A44">
      <w:pPr>
        <w:spacing w:line="360" w:lineRule="auto"/>
        <w:jc w:val="both"/>
        <w:rPr>
          <w:sz w:val="22"/>
          <w:szCs w:val="22"/>
        </w:rPr>
      </w:pPr>
      <w:r w:rsidRPr="00BB4A5C">
        <w:rPr>
          <w:sz w:val="22"/>
          <w:szCs w:val="22"/>
        </w:rPr>
        <w:t>Ogólne wymagania dotyczące odbioru robót podano w Specyfikacji Technicznej ST 00 Wymagania ogólne. Roboty uznaje si</w:t>
      </w:r>
      <w:r w:rsidRPr="00BB4A5C">
        <w:rPr>
          <w:rFonts w:eastAsia="TTE1ABB930t00"/>
          <w:sz w:val="22"/>
          <w:szCs w:val="22"/>
        </w:rPr>
        <w:t xml:space="preserve">ę </w:t>
      </w:r>
      <w:r w:rsidRPr="00BB4A5C">
        <w:rPr>
          <w:sz w:val="22"/>
          <w:szCs w:val="22"/>
        </w:rPr>
        <w:t>za wykonane zgodnie z dokumentacj</w:t>
      </w:r>
      <w:r w:rsidRPr="00BB4A5C">
        <w:rPr>
          <w:rFonts w:eastAsia="TTE1ABB930t00"/>
          <w:sz w:val="22"/>
          <w:szCs w:val="22"/>
        </w:rPr>
        <w:t xml:space="preserve">ą </w:t>
      </w:r>
      <w:r w:rsidRPr="00BB4A5C">
        <w:rPr>
          <w:sz w:val="22"/>
          <w:szCs w:val="22"/>
        </w:rPr>
        <w:t>projektow</w:t>
      </w:r>
      <w:r w:rsidRPr="00BB4A5C">
        <w:rPr>
          <w:rFonts w:eastAsia="TTE1ABB930t00"/>
          <w:sz w:val="22"/>
          <w:szCs w:val="22"/>
        </w:rPr>
        <w:t>ą</w:t>
      </w:r>
      <w:r w:rsidRPr="00BB4A5C">
        <w:rPr>
          <w:sz w:val="22"/>
          <w:szCs w:val="22"/>
        </w:rPr>
        <w:t>, ST i wymaganiami In</w:t>
      </w:r>
      <w:r w:rsidRPr="00BB4A5C">
        <w:rPr>
          <w:rFonts w:eastAsia="TTE1ABB930t00"/>
          <w:sz w:val="22"/>
          <w:szCs w:val="22"/>
        </w:rPr>
        <w:t>spektora Nadzoru</w:t>
      </w:r>
      <w:r w:rsidRPr="00BB4A5C">
        <w:rPr>
          <w:sz w:val="22"/>
          <w:szCs w:val="22"/>
        </w:rPr>
        <w:t>, je</w:t>
      </w:r>
      <w:r w:rsidRPr="00BB4A5C">
        <w:rPr>
          <w:rFonts w:eastAsia="TTE1ABB930t00"/>
          <w:sz w:val="22"/>
          <w:szCs w:val="22"/>
        </w:rPr>
        <w:t>ż</w:t>
      </w:r>
      <w:r w:rsidRPr="00BB4A5C">
        <w:rPr>
          <w:sz w:val="22"/>
          <w:szCs w:val="22"/>
        </w:rPr>
        <w:t>eli wszystkie pomiary i badania z zachowaniem tolerancji według pkt 6 dały wyniki pozytywne.</w:t>
      </w:r>
    </w:p>
    <w:p w:rsidR="00543A44" w:rsidRPr="00BB4A5C" w:rsidRDefault="00543A44" w:rsidP="00543A44">
      <w:pPr>
        <w:spacing w:line="360" w:lineRule="auto"/>
        <w:jc w:val="both"/>
        <w:rPr>
          <w:rFonts w:eastAsia="MS Mincho"/>
          <w:b/>
          <w:bCs/>
          <w:sz w:val="22"/>
          <w:szCs w:val="22"/>
        </w:rPr>
      </w:pPr>
    </w:p>
    <w:p w:rsidR="00543A44" w:rsidRPr="00BB4A5C" w:rsidRDefault="00543A44" w:rsidP="00543A44">
      <w:pPr>
        <w:spacing w:line="360" w:lineRule="auto"/>
        <w:jc w:val="both"/>
        <w:rPr>
          <w:rFonts w:eastAsia="MS Mincho"/>
          <w:b/>
          <w:bCs/>
          <w:sz w:val="22"/>
          <w:szCs w:val="22"/>
        </w:rPr>
      </w:pPr>
      <w:r w:rsidRPr="00BB4A5C">
        <w:rPr>
          <w:rFonts w:eastAsia="MS Mincho"/>
          <w:b/>
          <w:bCs/>
          <w:sz w:val="22"/>
          <w:szCs w:val="22"/>
        </w:rPr>
        <w:t>9 PODSTAWA PŁATNOŚCI</w:t>
      </w:r>
    </w:p>
    <w:p w:rsidR="00543A44" w:rsidRPr="00BB4A5C" w:rsidRDefault="00543A44" w:rsidP="00543A44">
      <w:pPr>
        <w:spacing w:line="360" w:lineRule="auto"/>
        <w:jc w:val="both"/>
        <w:rPr>
          <w:sz w:val="22"/>
          <w:szCs w:val="22"/>
        </w:rPr>
      </w:pPr>
      <w:r w:rsidRPr="00BB4A5C">
        <w:rPr>
          <w:sz w:val="22"/>
          <w:szCs w:val="22"/>
        </w:rPr>
        <w:t>Ogólne wymagania dotyczące podstawy płatności podano w Specyfikacji Technicznej ST 00 Wymagania ogólne.</w:t>
      </w:r>
    </w:p>
    <w:p w:rsidR="00543A44" w:rsidRPr="00BB4A5C" w:rsidRDefault="00543A44" w:rsidP="00543A44">
      <w:pPr>
        <w:spacing w:line="360" w:lineRule="auto"/>
        <w:jc w:val="both"/>
        <w:rPr>
          <w:sz w:val="22"/>
          <w:szCs w:val="22"/>
        </w:rPr>
      </w:pPr>
    </w:p>
    <w:p w:rsidR="00543A44" w:rsidRPr="00BB4A5C" w:rsidRDefault="00543A44" w:rsidP="00543A44">
      <w:pPr>
        <w:keepNext/>
        <w:widowControl w:val="0"/>
        <w:tabs>
          <w:tab w:val="num" w:pos="0"/>
        </w:tabs>
        <w:suppressAutoHyphens/>
        <w:spacing w:line="360" w:lineRule="auto"/>
        <w:jc w:val="both"/>
        <w:outlineLvl w:val="0"/>
        <w:rPr>
          <w:rFonts w:eastAsia="Tahoma"/>
          <w:b/>
          <w:bCs/>
          <w:sz w:val="22"/>
          <w:szCs w:val="22"/>
        </w:rPr>
      </w:pPr>
      <w:r w:rsidRPr="00BB4A5C">
        <w:rPr>
          <w:rFonts w:eastAsia="Tahoma"/>
          <w:b/>
          <w:bCs/>
          <w:sz w:val="22"/>
          <w:szCs w:val="22"/>
        </w:rPr>
        <w:t>10.PRZEPISY ZWIĄZANE</w:t>
      </w:r>
    </w:p>
    <w:p w:rsidR="00543A44" w:rsidRPr="00BB4A5C" w:rsidRDefault="00543A44" w:rsidP="00543A44">
      <w:pPr>
        <w:autoSpaceDE w:val="0"/>
        <w:autoSpaceDN w:val="0"/>
        <w:adjustRightInd w:val="0"/>
        <w:spacing w:line="360" w:lineRule="auto"/>
        <w:rPr>
          <w:b/>
          <w:bCs/>
          <w:sz w:val="22"/>
          <w:szCs w:val="22"/>
        </w:rPr>
      </w:pPr>
      <w:r w:rsidRPr="00BB4A5C">
        <w:rPr>
          <w:b/>
          <w:bCs/>
          <w:sz w:val="22"/>
          <w:szCs w:val="22"/>
        </w:rPr>
        <w:t>10.1. Normy</w:t>
      </w:r>
    </w:p>
    <w:p w:rsidR="00543A44" w:rsidRPr="00BB4A5C" w:rsidRDefault="00543A44" w:rsidP="00543A44">
      <w:pPr>
        <w:autoSpaceDE w:val="0"/>
        <w:autoSpaceDN w:val="0"/>
        <w:adjustRightInd w:val="0"/>
        <w:spacing w:line="360" w:lineRule="auto"/>
        <w:rPr>
          <w:sz w:val="22"/>
          <w:szCs w:val="22"/>
        </w:rPr>
      </w:pPr>
      <w:r w:rsidRPr="00BB4A5C">
        <w:rPr>
          <w:sz w:val="22"/>
          <w:szCs w:val="22"/>
        </w:rPr>
        <w:t>EN 206-1/2000=PN-EN206-1:2003 Beton część 1: wymagania, właściwości, produkcja i zgodność,</w:t>
      </w:r>
    </w:p>
    <w:p w:rsidR="00543A44" w:rsidRPr="00BB4A5C" w:rsidRDefault="00543A44" w:rsidP="00543A44">
      <w:pPr>
        <w:autoSpaceDE w:val="0"/>
        <w:autoSpaceDN w:val="0"/>
        <w:adjustRightInd w:val="0"/>
        <w:spacing w:line="360" w:lineRule="auto"/>
        <w:rPr>
          <w:sz w:val="22"/>
          <w:szCs w:val="22"/>
        </w:rPr>
      </w:pPr>
      <w:r w:rsidRPr="00BB4A5C">
        <w:rPr>
          <w:sz w:val="22"/>
          <w:szCs w:val="22"/>
        </w:rPr>
        <w:t>EN 934-2/2001=PN-EN934-2:2002 Domieszki do betonu, zaprawy i zaczynu - część 2: Domieszki do betonu - Definicje, wymagania, zgodność, znakowanie i etykietowanie</w:t>
      </w:r>
    </w:p>
    <w:p w:rsidR="00543A44" w:rsidRPr="00BB4A5C" w:rsidRDefault="00543A44" w:rsidP="00543A44">
      <w:pPr>
        <w:autoSpaceDE w:val="0"/>
        <w:autoSpaceDN w:val="0"/>
        <w:adjustRightInd w:val="0"/>
        <w:spacing w:line="360" w:lineRule="auto"/>
        <w:rPr>
          <w:sz w:val="22"/>
          <w:szCs w:val="22"/>
        </w:rPr>
      </w:pPr>
      <w:r w:rsidRPr="00BB4A5C">
        <w:rPr>
          <w:sz w:val="22"/>
          <w:szCs w:val="22"/>
        </w:rPr>
        <w:t>PN-89/H-84023.06 Stal określonego zastosowania - Stal do zbrojenia betonu - Gatunki</w:t>
      </w:r>
    </w:p>
    <w:p w:rsidR="00543A44" w:rsidRPr="00BB4A5C" w:rsidRDefault="00543A44" w:rsidP="00543A44">
      <w:pPr>
        <w:autoSpaceDE w:val="0"/>
        <w:autoSpaceDN w:val="0"/>
        <w:adjustRightInd w:val="0"/>
        <w:spacing w:line="360" w:lineRule="auto"/>
        <w:rPr>
          <w:sz w:val="22"/>
          <w:szCs w:val="22"/>
        </w:rPr>
      </w:pPr>
      <w:r w:rsidRPr="00BB4A5C">
        <w:rPr>
          <w:sz w:val="22"/>
          <w:szCs w:val="22"/>
        </w:rPr>
        <w:t>PN-82/H-93215 Walcówka i pręty stalowe do zbrojenia betonu</w:t>
      </w:r>
    </w:p>
    <w:p w:rsidR="00543A44" w:rsidRPr="00BB4A5C" w:rsidRDefault="00543A44" w:rsidP="00543A44">
      <w:pPr>
        <w:autoSpaceDE w:val="0"/>
        <w:autoSpaceDN w:val="0"/>
        <w:adjustRightInd w:val="0"/>
        <w:spacing w:line="360" w:lineRule="auto"/>
        <w:rPr>
          <w:sz w:val="22"/>
          <w:szCs w:val="22"/>
        </w:rPr>
      </w:pPr>
      <w:r w:rsidRPr="00BB4A5C">
        <w:rPr>
          <w:sz w:val="22"/>
          <w:szCs w:val="22"/>
        </w:rPr>
        <w:t>PN-ISO 6935-1 Stal do zbrojenia betonu - Pręty gładkie</w:t>
      </w:r>
    </w:p>
    <w:p w:rsidR="00543A44" w:rsidRPr="00BB4A5C" w:rsidRDefault="00543A44" w:rsidP="00543A44">
      <w:pPr>
        <w:autoSpaceDE w:val="0"/>
        <w:autoSpaceDN w:val="0"/>
        <w:adjustRightInd w:val="0"/>
        <w:spacing w:line="360" w:lineRule="auto"/>
        <w:rPr>
          <w:sz w:val="22"/>
          <w:szCs w:val="22"/>
        </w:rPr>
      </w:pPr>
      <w:r w:rsidRPr="00BB4A5C">
        <w:rPr>
          <w:sz w:val="22"/>
          <w:szCs w:val="22"/>
        </w:rPr>
        <w:t>PN-ISO 6935-1/Ak Stal do zbrojenia betonu - pręty gładkie - dodatkowe wymagania stosowane w kraju</w:t>
      </w:r>
    </w:p>
    <w:p w:rsidR="00543A44" w:rsidRPr="00BB4A5C" w:rsidRDefault="00543A44" w:rsidP="00543A44">
      <w:pPr>
        <w:autoSpaceDE w:val="0"/>
        <w:autoSpaceDN w:val="0"/>
        <w:adjustRightInd w:val="0"/>
        <w:spacing w:line="360" w:lineRule="auto"/>
        <w:rPr>
          <w:sz w:val="22"/>
          <w:szCs w:val="22"/>
        </w:rPr>
      </w:pPr>
      <w:r w:rsidRPr="00BB4A5C">
        <w:rPr>
          <w:sz w:val="22"/>
          <w:szCs w:val="22"/>
        </w:rPr>
        <w:t>PN-ISO 6935-2 Stal do zbrojenia betonu - Pręty żebrowane</w:t>
      </w:r>
    </w:p>
    <w:p w:rsidR="00543A44" w:rsidRPr="00BB4A5C" w:rsidRDefault="00543A44" w:rsidP="00543A44">
      <w:pPr>
        <w:autoSpaceDE w:val="0"/>
        <w:autoSpaceDN w:val="0"/>
        <w:adjustRightInd w:val="0"/>
        <w:spacing w:line="360" w:lineRule="auto"/>
        <w:rPr>
          <w:sz w:val="22"/>
          <w:szCs w:val="22"/>
        </w:rPr>
      </w:pPr>
      <w:r w:rsidRPr="00BB4A5C">
        <w:rPr>
          <w:sz w:val="22"/>
          <w:szCs w:val="22"/>
        </w:rPr>
        <w:t>PN-ISO 6935-2/Ak Stal do zbrojenia betonu - Pręty żebrowane – Dodatkowe wymagania stosowane w kraju</w:t>
      </w:r>
    </w:p>
    <w:p w:rsidR="00543A44" w:rsidRPr="008F60EC" w:rsidRDefault="00543A44" w:rsidP="00543A44">
      <w:pPr>
        <w:autoSpaceDE w:val="0"/>
        <w:autoSpaceDN w:val="0"/>
        <w:adjustRightInd w:val="0"/>
        <w:spacing w:line="360" w:lineRule="auto"/>
        <w:rPr>
          <w:sz w:val="22"/>
          <w:szCs w:val="22"/>
        </w:rPr>
      </w:pPr>
      <w:r w:rsidRPr="00BB4A5C">
        <w:rPr>
          <w:sz w:val="22"/>
          <w:szCs w:val="22"/>
        </w:rPr>
        <w:t>PN-67/M-80026 Druty okrągłe ze stali niskowęglowej ogólnego przeznaczenia</w:t>
      </w:r>
    </w:p>
    <w:p w:rsidR="005172F5" w:rsidRPr="008F60EC" w:rsidRDefault="005172F5" w:rsidP="00543A44">
      <w:pPr>
        <w:autoSpaceDE w:val="0"/>
        <w:autoSpaceDN w:val="0"/>
        <w:adjustRightInd w:val="0"/>
        <w:spacing w:line="360" w:lineRule="auto"/>
        <w:jc w:val="center"/>
        <w:rPr>
          <w:sz w:val="22"/>
          <w:szCs w:val="22"/>
        </w:rPr>
      </w:pPr>
    </w:p>
    <w:sectPr w:rsidR="005172F5" w:rsidRPr="008F60EC" w:rsidSect="00A4321F">
      <w:footerReference w:type="default" r:id="rId9"/>
      <w:pgSz w:w="11906" w:h="16838"/>
      <w:pgMar w:top="1417" w:right="1417" w:bottom="1417" w:left="1417" w:header="708" w:footer="708" w:gutter="0"/>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D36" w:rsidRDefault="00F71D36" w:rsidP="00A4321F">
      <w:r>
        <w:separator/>
      </w:r>
    </w:p>
  </w:endnote>
  <w:endnote w:type="continuationSeparator" w:id="0">
    <w:p w:rsidR="00F71D36" w:rsidRDefault="00F71D36" w:rsidP="00A4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Narrow">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TE14F2F88t00">
    <w:panose1 w:val="00000000000000000000"/>
    <w:charset w:val="80"/>
    <w:family w:val="auto"/>
    <w:notTrueType/>
    <w:pitch w:val="default"/>
    <w:sig w:usb0="00000001" w:usb1="08070000" w:usb2="00000010" w:usb3="00000000" w:csb0="00020000" w:csb1="00000000"/>
  </w:font>
  <w:font w:name="Arial,Bold">
    <w:altName w:val="Arial Unicode MS"/>
    <w:panose1 w:val="00000000000000000000"/>
    <w:charset w:val="80"/>
    <w:family w:val="auto"/>
    <w:notTrueType/>
    <w:pitch w:val="default"/>
    <w:sig w:usb0="00000000" w:usb1="08070000" w:usb2="00000010" w:usb3="00000000" w:csb0="00020000" w:csb1="00000000"/>
  </w:font>
  <w:font w:name="TTE1ABB930t00">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2179960"/>
      <w:docPartObj>
        <w:docPartGallery w:val="Page Numbers (Bottom of Page)"/>
        <w:docPartUnique/>
      </w:docPartObj>
    </w:sdtPr>
    <w:sdtContent>
      <w:p w:rsidR="00A4321F" w:rsidRDefault="00A4321F">
        <w:pPr>
          <w:pStyle w:val="Stopka"/>
          <w:jc w:val="right"/>
        </w:pPr>
        <w:r>
          <w:fldChar w:fldCharType="begin"/>
        </w:r>
        <w:r>
          <w:instrText>PAGE   \* MERGEFORMAT</w:instrText>
        </w:r>
        <w:r>
          <w:fldChar w:fldCharType="separate"/>
        </w:r>
        <w:r>
          <w:rPr>
            <w:noProof/>
          </w:rPr>
          <w:t>1</w:t>
        </w:r>
        <w:r>
          <w:fldChar w:fldCharType="end"/>
        </w:r>
      </w:p>
    </w:sdtContent>
  </w:sdt>
  <w:p w:rsidR="00A4321F" w:rsidRDefault="00A4321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D36" w:rsidRDefault="00F71D36" w:rsidP="00A4321F">
      <w:r>
        <w:separator/>
      </w:r>
    </w:p>
  </w:footnote>
  <w:footnote w:type="continuationSeparator" w:id="0">
    <w:p w:rsidR="00F71D36" w:rsidRDefault="00F71D36" w:rsidP="00A4321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0" w:firstLine="0"/>
      </w:pPr>
      <w:rPr>
        <w:rFonts w:ascii="Symbol" w:hAnsi="Symbol"/>
      </w:rPr>
    </w:lvl>
  </w:abstractNum>
  <w:abstractNum w:abstractNumId="1">
    <w:nsid w:val="00000004"/>
    <w:multiLevelType w:val="multilevel"/>
    <w:tmpl w:val="00000004"/>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2">
    <w:nsid w:val="0000000F"/>
    <w:multiLevelType w:val="multilevel"/>
    <w:tmpl w:val="0000000F"/>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3">
    <w:nsid w:val="04446722"/>
    <w:multiLevelType w:val="hybridMultilevel"/>
    <w:tmpl w:val="03A41ED4"/>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
    <w:nsid w:val="1815203E"/>
    <w:multiLevelType w:val="hybridMultilevel"/>
    <w:tmpl w:val="B34CEB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C0D5222"/>
    <w:multiLevelType w:val="hybridMultilevel"/>
    <w:tmpl w:val="4A90CB6A"/>
    <w:lvl w:ilvl="0" w:tplc="D7B6EF9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19F0909"/>
    <w:multiLevelType w:val="hybridMultilevel"/>
    <w:tmpl w:val="AC70F51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7">
    <w:nsid w:val="297A763F"/>
    <w:multiLevelType w:val="hybridMultilevel"/>
    <w:tmpl w:val="35F2DCF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2AD56D57"/>
    <w:multiLevelType w:val="hybridMultilevel"/>
    <w:tmpl w:val="9CA4BF46"/>
    <w:lvl w:ilvl="0" w:tplc="0415000F">
      <w:start w:val="9"/>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31B23026"/>
    <w:multiLevelType w:val="hybridMultilevel"/>
    <w:tmpl w:val="C50043FA"/>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nsid w:val="31B35DC8"/>
    <w:multiLevelType w:val="hybridMultilevel"/>
    <w:tmpl w:val="37E4926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1">
    <w:nsid w:val="34682934"/>
    <w:multiLevelType w:val="multilevel"/>
    <w:tmpl w:val="C9BE313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3C0B2BB1"/>
    <w:multiLevelType w:val="hybridMultilevel"/>
    <w:tmpl w:val="1B5271E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3">
    <w:nsid w:val="4B4C7A09"/>
    <w:multiLevelType w:val="hybridMultilevel"/>
    <w:tmpl w:val="EF647D24"/>
    <w:lvl w:ilvl="0" w:tplc="5EF67C9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4F175ACB"/>
    <w:multiLevelType w:val="hybridMultilevel"/>
    <w:tmpl w:val="CC14CDBE"/>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5">
    <w:nsid w:val="53570840"/>
    <w:multiLevelType w:val="hybridMultilevel"/>
    <w:tmpl w:val="F9A8635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nsid w:val="593F0049"/>
    <w:multiLevelType w:val="hybridMultilevel"/>
    <w:tmpl w:val="6366959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5B411352"/>
    <w:multiLevelType w:val="hybridMultilevel"/>
    <w:tmpl w:val="EEDABB4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5C6D11D3"/>
    <w:multiLevelType w:val="hybridMultilevel"/>
    <w:tmpl w:val="FEB61C9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9">
    <w:nsid w:val="5E5A673D"/>
    <w:multiLevelType w:val="hybridMultilevel"/>
    <w:tmpl w:val="B96CD92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60B017E7"/>
    <w:multiLevelType w:val="hybridMultilevel"/>
    <w:tmpl w:val="42064E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721612E7"/>
    <w:multiLevelType w:val="hybridMultilevel"/>
    <w:tmpl w:val="D0FA8B1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7A170EFA"/>
    <w:multiLevelType w:val="hybridMultilevel"/>
    <w:tmpl w:val="50C6279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23">
    <w:nsid w:val="7CF52006"/>
    <w:multiLevelType w:val="hybridMultilevel"/>
    <w:tmpl w:val="56BE0C88"/>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0"/>
  </w:num>
  <w:num w:numId="7">
    <w:abstractNumId w:val="22"/>
  </w:num>
  <w:num w:numId="8">
    <w:abstractNumId w:val="3"/>
  </w:num>
  <w:num w:numId="9">
    <w:abstractNumId w:val="6"/>
  </w:num>
  <w:num w:numId="10">
    <w:abstractNumId w:val="14"/>
  </w:num>
  <w:num w:numId="11">
    <w:abstractNumId w:val="18"/>
  </w:num>
  <w:num w:numId="12">
    <w:abstractNumId w:val="0"/>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9"/>
  </w:num>
  <w:num w:numId="19">
    <w:abstractNumId w:val="15"/>
  </w:num>
  <w:num w:numId="20">
    <w:abstractNumId w:val="7"/>
  </w:num>
  <w:num w:numId="21">
    <w:abstractNumId w:val="21"/>
  </w:num>
  <w:num w:numId="22">
    <w:abstractNumId w:val="20"/>
  </w:num>
  <w:num w:numId="23">
    <w:abstractNumId w:val="17"/>
  </w:num>
  <w:num w:numId="24">
    <w:abstractNumId w:val="16"/>
  </w:num>
  <w:num w:numId="25">
    <w:abstractNumId w:val="19"/>
  </w:num>
  <w:num w:numId="26">
    <w:abstractNumId w:val="5"/>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C31"/>
    <w:rsid w:val="00006962"/>
    <w:rsid w:val="00024255"/>
    <w:rsid w:val="0005353D"/>
    <w:rsid w:val="0005423F"/>
    <w:rsid w:val="000653FA"/>
    <w:rsid w:val="00074B9B"/>
    <w:rsid w:val="00090234"/>
    <w:rsid w:val="000A3F2C"/>
    <w:rsid w:val="00120EAF"/>
    <w:rsid w:val="001767FF"/>
    <w:rsid w:val="001B5EF0"/>
    <w:rsid w:val="002129ED"/>
    <w:rsid w:val="00213477"/>
    <w:rsid w:val="00220C0C"/>
    <w:rsid w:val="00233A36"/>
    <w:rsid w:val="00250111"/>
    <w:rsid w:val="002703E2"/>
    <w:rsid w:val="00283A42"/>
    <w:rsid w:val="002D0C0B"/>
    <w:rsid w:val="002F2003"/>
    <w:rsid w:val="00303545"/>
    <w:rsid w:val="00317A9F"/>
    <w:rsid w:val="00364326"/>
    <w:rsid w:val="003829B7"/>
    <w:rsid w:val="00385F12"/>
    <w:rsid w:val="003F165D"/>
    <w:rsid w:val="004055DF"/>
    <w:rsid w:val="00490C9A"/>
    <w:rsid w:val="004B1AC8"/>
    <w:rsid w:val="005172F5"/>
    <w:rsid w:val="00543A44"/>
    <w:rsid w:val="00561C23"/>
    <w:rsid w:val="005632C0"/>
    <w:rsid w:val="00572FCE"/>
    <w:rsid w:val="005851B0"/>
    <w:rsid w:val="005A13D0"/>
    <w:rsid w:val="005A70D1"/>
    <w:rsid w:val="00666AA7"/>
    <w:rsid w:val="006730BC"/>
    <w:rsid w:val="00686367"/>
    <w:rsid w:val="006A1CB9"/>
    <w:rsid w:val="006B57AF"/>
    <w:rsid w:val="006C7287"/>
    <w:rsid w:val="006E63A8"/>
    <w:rsid w:val="0080376A"/>
    <w:rsid w:val="00837719"/>
    <w:rsid w:val="00870996"/>
    <w:rsid w:val="008A14F8"/>
    <w:rsid w:val="008D365F"/>
    <w:rsid w:val="008F26D1"/>
    <w:rsid w:val="008F60EC"/>
    <w:rsid w:val="009206DB"/>
    <w:rsid w:val="00920A23"/>
    <w:rsid w:val="009236AB"/>
    <w:rsid w:val="00954E67"/>
    <w:rsid w:val="009878CA"/>
    <w:rsid w:val="00995ABE"/>
    <w:rsid w:val="009D58B7"/>
    <w:rsid w:val="00A04AAC"/>
    <w:rsid w:val="00A113ED"/>
    <w:rsid w:val="00A150C1"/>
    <w:rsid w:val="00A4321F"/>
    <w:rsid w:val="00B06CB8"/>
    <w:rsid w:val="00B43CFF"/>
    <w:rsid w:val="00B61205"/>
    <w:rsid w:val="00B712F4"/>
    <w:rsid w:val="00BA2492"/>
    <w:rsid w:val="00BB4A5C"/>
    <w:rsid w:val="00BF0E2E"/>
    <w:rsid w:val="00C144AB"/>
    <w:rsid w:val="00C448E4"/>
    <w:rsid w:val="00CA0EBD"/>
    <w:rsid w:val="00CC2269"/>
    <w:rsid w:val="00CC4EA7"/>
    <w:rsid w:val="00CE36F3"/>
    <w:rsid w:val="00E07365"/>
    <w:rsid w:val="00E32FE9"/>
    <w:rsid w:val="00E879BD"/>
    <w:rsid w:val="00E87E10"/>
    <w:rsid w:val="00E91C31"/>
    <w:rsid w:val="00EA4438"/>
    <w:rsid w:val="00EB483C"/>
    <w:rsid w:val="00EE5689"/>
    <w:rsid w:val="00EE6010"/>
    <w:rsid w:val="00F1355A"/>
    <w:rsid w:val="00F20D22"/>
    <w:rsid w:val="00F52E1A"/>
    <w:rsid w:val="00F53D0E"/>
    <w:rsid w:val="00F57E30"/>
    <w:rsid w:val="00F71D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829B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829B7"/>
    <w:pPr>
      <w:keepNext/>
      <w:widowControl w:val="0"/>
      <w:tabs>
        <w:tab w:val="num" w:pos="0"/>
      </w:tabs>
      <w:suppressAutoHyphens/>
      <w:outlineLvl w:val="0"/>
    </w:pPr>
    <w:rPr>
      <w:rFonts w:eastAsia="Tahoma" w:cs="Tahoma"/>
      <w:b/>
      <w:bCs/>
    </w:rPr>
  </w:style>
  <w:style w:type="paragraph" w:styleId="Nagwek2">
    <w:name w:val="heading 2"/>
    <w:basedOn w:val="Normalny"/>
    <w:next w:val="Normalny"/>
    <w:link w:val="Nagwek2Znak"/>
    <w:semiHidden/>
    <w:unhideWhenUsed/>
    <w:qFormat/>
    <w:rsid w:val="003829B7"/>
    <w:pPr>
      <w:keepNext/>
      <w:tabs>
        <w:tab w:val="num" w:pos="0"/>
      </w:tabs>
      <w:suppressAutoHyphens/>
      <w:overflowPunct w:val="0"/>
      <w:autoSpaceDE w:val="0"/>
      <w:spacing w:before="240" w:after="60"/>
      <w:outlineLvl w:val="1"/>
    </w:pPr>
    <w:rPr>
      <w:rFonts w:ascii="Arial" w:hAnsi="Arial" w:cs="Arial"/>
      <w:b/>
      <w:bCs/>
      <w:i/>
      <w:iCs/>
      <w:sz w:val="28"/>
      <w:szCs w:val="28"/>
      <w:lang w:eastAsia="ar-SA"/>
    </w:rPr>
  </w:style>
  <w:style w:type="paragraph" w:styleId="Nagwek3">
    <w:name w:val="heading 3"/>
    <w:basedOn w:val="Normalny"/>
    <w:next w:val="Normalny"/>
    <w:link w:val="Nagwek3Znak"/>
    <w:semiHidden/>
    <w:unhideWhenUsed/>
    <w:qFormat/>
    <w:rsid w:val="003829B7"/>
    <w:pPr>
      <w:keepNext/>
      <w:jc w:val="center"/>
      <w:outlineLvl w:val="2"/>
    </w:pPr>
    <w:rPr>
      <w:b/>
      <w:bCs/>
      <w:sz w:val="28"/>
    </w:rPr>
  </w:style>
  <w:style w:type="paragraph" w:styleId="Nagwek4">
    <w:name w:val="heading 4"/>
    <w:basedOn w:val="Normalny"/>
    <w:next w:val="Normalny"/>
    <w:link w:val="Nagwek4Znak"/>
    <w:unhideWhenUsed/>
    <w:qFormat/>
    <w:rsid w:val="003829B7"/>
    <w:pPr>
      <w:keepNext/>
      <w:autoSpaceDE w:val="0"/>
      <w:autoSpaceDN w:val="0"/>
      <w:adjustRightInd w:val="0"/>
      <w:outlineLvl w:val="3"/>
    </w:pPr>
    <w:rPr>
      <w:rFonts w:eastAsia="Arial Unicode MS"/>
      <w:sz w:val="28"/>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829B7"/>
    <w:rPr>
      <w:rFonts w:ascii="Times New Roman" w:eastAsia="Tahoma" w:hAnsi="Times New Roman" w:cs="Tahoma"/>
      <w:b/>
      <w:bCs/>
      <w:sz w:val="24"/>
      <w:szCs w:val="24"/>
      <w:lang w:eastAsia="pl-PL"/>
    </w:rPr>
  </w:style>
  <w:style w:type="character" w:customStyle="1" w:styleId="Nagwek2Znak">
    <w:name w:val="Nagłówek 2 Znak"/>
    <w:basedOn w:val="Domylnaczcionkaakapitu"/>
    <w:link w:val="Nagwek2"/>
    <w:semiHidden/>
    <w:rsid w:val="003829B7"/>
    <w:rPr>
      <w:rFonts w:ascii="Arial" w:eastAsia="Times New Roman" w:hAnsi="Arial" w:cs="Arial"/>
      <w:b/>
      <w:bCs/>
      <w:i/>
      <w:iCs/>
      <w:sz w:val="28"/>
      <w:szCs w:val="28"/>
      <w:lang w:eastAsia="ar-SA"/>
    </w:rPr>
  </w:style>
  <w:style w:type="character" w:customStyle="1" w:styleId="Nagwek4Znak">
    <w:name w:val="Nagłówek 4 Znak"/>
    <w:basedOn w:val="Domylnaczcionkaakapitu"/>
    <w:link w:val="Nagwek4"/>
    <w:rsid w:val="003829B7"/>
    <w:rPr>
      <w:rFonts w:ascii="Times New Roman" w:eastAsia="Arial Unicode MS" w:hAnsi="Times New Roman" w:cs="Times New Roman"/>
      <w:sz w:val="28"/>
      <w:szCs w:val="36"/>
      <w:lang w:eastAsia="pl-PL"/>
    </w:rPr>
  </w:style>
  <w:style w:type="character" w:customStyle="1" w:styleId="Nagwek3Znak">
    <w:name w:val="Nagłówek 3 Znak"/>
    <w:basedOn w:val="Domylnaczcionkaakapitu"/>
    <w:link w:val="Nagwek3"/>
    <w:semiHidden/>
    <w:rsid w:val="003829B7"/>
    <w:rPr>
      <w:rFonts w:ascii="Times New Roman" w:eastAsia="Times New Roman" w:hAnsi="Times New Roman" w:cs="Times New Roman"/>
      <w:b/>
      <w:bCs/>
      <w:sz w:val="28"/>
      <w:szCs w:val="24"/>
      <w:lang w:eastAsia="pl-PL"/>
    </w:rPr>
  </w:style>
  <w:style w:type="character" w:styleId="Hipercze">
    <w:name w:val="Hyperlink"/>
    <w:semiHidden/>
    <w:unhideWhenUsed/>
    <w:rsid w:val="003829B7"/>
    <w:rPr>
      <w:color w:val="0000FF"/>
      <w:u w:val="single"/>
    </w:rPr>
  </w:style>
  <w:style w:type="character" w:customStyle="1" w:styleId="HTML-wstpniesformatowanyZnak">
    <w:name w:val="HTML - wstępnie sformatowany Znak"/>
    <w:basedOn w:val="Domylnaczcionkaakapitu"/>
    <w:link w:val="HTML-wstpniesformatowany"/>
    <w:semiHidden/>
    <w:rsid w:val="003829B7"/>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semiHidden/>
    <w:unhideWhenUsed/>
    <w:rsid w:val="00382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Spistreci1">
    <w:name w:val="toc 1"/>
    <w:basedOn w:val="Normalny"/>
    <w:next w:val="Normalny"/>
    <w:autoRedefine/>
    <w:semiHidden/>
    <w:unhideWhenUsed/>
    <w:rsid w:val="003829B7"/>
    <w:pPr>
      <w:spacing w:before="240" w:after="120"/>
    </w:pPr>
    <w:rPr>
      <w:b/>
      <w:bCs/>
    </w:rPr>
  </w:style>
  <w:style w:type="paragraph" w:styleId="Nagwek">
    <w:name w:val="header"/>
    <w:basedOn w:val="Normalny"/>
    <w:link w:val="NagwekZnak"/>
    <w:unhideWhenUsed/>
    <w:rsid w:val="003829B7"/>
    <w:pPr>
      <w:tabs>
        <w:tab w:val="center" w:pos="4536"/>
        <w:tab w:val="right" w:pos="9072"/>
      </w:tabs>
    </w:pPr>
  </w:style>
  <w:style w:type="character" w:customStyle="1" w:styleId="NagwekZnak">
    <w:name w:val="Nagłówek Znak"/>
    <w:basedOn w:val="Domylnaczcionkaakapitu"/>
    <w:link w:val="Nagwek"/>
    <w:rsid w:val="003829B7"/>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3829B7"/>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3829B7"/>
    <w:pPr>
      <w:tabs>
        <w:tab w:val="center" w:pos="4536"/>
        <w:tab w:val="right" w:pos="9072"/>
      </w:tabs>
      <w:suppressAutoHyphens/>
      <w:overflowPunct w:val="0"/>
      <w:autoSpaceDE w:val="0"/>
    </w:pPr>
    <w:rPr>
      <w:sz w:val="20"/>
      <w:szCs w:val="20"/>
      <w:lang w:eastAsia="ar-SA"/>
    </w:rPr>
  </w:style>
  <w:style w:type="character" w:customStyle="1" w:styleId="TekstprzypisukocowegoZnak">
    <w:name w:val="Tekst przypisu końcowego Znak"/>
    <w:basedOn w:val="Domylnaczcionkaakapitu"/>
    <w:link w:val="Tekstprzypisukocowego"/>
    <w:semiHidden/>
    <w:rsid w:val="003829B7"/>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unhideWhenUsed/>
    <w:rsid w:val="003829B7"/>
    <w:rPr>
      <w:sz w:val="20"/>
      <w:szCs w:val="20"/>
    </w:rPr>
  </w:style>
  <w:style w:type="paragraph" w:styleId="Tekstpodstawowy">
    <w:name w:val="Body Text"/>
    <w:basedOn w:val="Normalny"/>
    <w:link w:val="TekstpodstawowyZnak"/>
    <w:semiHidden/>
    <w:unhideWhenUsed/>
    <w:rsid w:val="003829B7"/>
    <w:pPr>
      <w:suppressAutoHyphens/>
      <w:overflowPunct w:val="0"/>
      <w:autoSpaceDE w:val="0"/>
      <w:jc w:val="both"/>
    </w:pPr>
    <w:rPr>
      <w:szCs w:val="20"/>
      <w:lang w:eastAsia="ar-SA"/>
    </w:rPr>
  </w:style>
  <w:style w:type="character" w:customStyle="1" w:styleId="TekstpodstawowyZnak">
    <w:name w:val="Tekst podstawowy Znak"/>
    <w:basedOn w:val="Domylnaczcionkaakapitu"/>
    <w:link w:val="Tekstpodstawowy"/>
    <w:semiHidden/>
    <w:rsid w:val="003829B7"/>
    <w:rPr>
      <w:rFonts w:ascii="Times New Roman" w:eastAsia="Times New Roman" w:hAnsi="Times New Roman" w:cs="Times New Roman"/>
      <w:sz w:val="24"/>
      <w:szCs w:val="20"/>
      <w:lang w:eastAsia="ar-SA"/>
    </w:rPr>
  </w:style>
  <w:style w:type="paragraph" w:styleId="Lista">
    <w:name w:val="List"/>
    <w:basedOn w:val="Tekstpodstawowy"/>
    <w:semiHidden/>
    <w:unhideWhenUsed/>
    <w:rsid w:val="003829B7"/>
    <w:pPr>
      <w:widowControl w:val="0"/>
      <w:overflowPunct/>
      <w:autoSpaceDE/>
      <w:spacing w:after="120"/>
      <w:jc w:val="left"/>
    </w:pPr>
    <w:rPr>
      <w:rFonts w:eastAsia="Tahoma" w:cs="Tahoma"/>
      <w:szCs w:val="24"/>
      <w:lang w:eastAsia="pl-PL"/>
    </w:rPr>
  </w:style>
  <w:style w:type="paragraph" w:styleId="Tytu">
    <w:name w:val="Title"/>
    <w:basedOn w:val="Normalny"/>
    <w:link w:val="TytuZnak"/>
    <w:qFormat/>
    <w:rsid w:val="003829B7"/>
    <w:pPr>
      <w:autoSpaceDE w:val="0"/>
      <w:autoSpaceDN w:val="0"/>
      <w:adjustRightInd w:val="0"/>
      <w:jc w:val="center"/>
    </w:pPr>
    <w:rPr>
      <w:sz w:val="32"/>
    </w:rPr>
  </w:style>
  <w:style w:type="character" w:customStyle="1" w:styleId="TytuZnak">
    <w:name w:val="Tytuł Znak"/>
    <w:basedOn w:val="Domylnaczcionkaakapitu"/>
    <w:link w:val="Tytu"/>
    <w:rsid w:val="003829B7"/>
    <w:rPr>
      <w:rFonts w:ascii="Times New Roman" w:eastAsia="Times New Roman" w:hAnsi="Times New Roman" w:cs="Times New Roman"/>
      <w:sz w:val="32"/>
      <w:szCs w:val="24"/>
      <w:lang w:eastAsia="pl-PL"/>
    </w:rPr>
  </w:style>
  <w:style w:type="paragraph" w:styleId="Tekstpodstawowywcity">
    <w:name w:val="Body Text Indent"/>
    <w:basedOn w:val="Normalny"/>
    <w:link w:val="TekstpodstawowywcityZnak"/>
    <w:unhideWhenUsed/>
    <w:rsid w:val="003829B7"/>
    <w:pPr>
      <w:autoSpaceDE w:val="0"/>
      <w:autoSpaceDN w:val="0"/>
      <w:adjustRightInd w:val="0"/>
      <w:spacing w:line="360" w:lineRule="auto"/>
      <w:ind w:left="3540" w:hanging="3540"/>
    </w:pPr>
    <w:rPr>
      <w:sz w:val="26"/>
      <w:szCs w:val="36"/>
    </w:rPr>
  </w:style>
  <w:style w:type="character" w:customStyle="1" w:styleId="TekstpodstawowywcityZnak">
    <w:name w:val="Tekst podstawowy wcięty Znak"/>
    <w:basedOn w:val="Domylnaczcionkaakapitu"/>
    <w:link w:val="Tekstpodstawowywcity"/>
    <w:rsid w:val="003829B7"/>
    <w:rPr>
      <w:rFonts w:ascii="Times New Roman" w:eastAsia="Times New Roman" w:hAnsi="Times New Roman" w:cs="Times New Roman"/>
      <w:sz w:val="26"/>
      <w:szCs w:val="36"/>
      <w:lang w:eastAsia="pl-PL"/>
    </w:rPr>
  </w:style>
  <w:style w:type="paragraph" w:styleId="Tekstpodstawowy2">
    <w:name w:val="Body Text 2"/>
    <w:basedOn w:val="Normalny"/>
    <w:link w:val="Tekstpodstawowy2Znak"/>
    <w:semiHidden/>
    <w:unhideWhenUsed/>
    <w:rsid w:val="003829B7"/>
    <w:rPr>
      <w:b/>
      <w:bCs/>
    </w:rPr>
  </w:style>
  <w:style w:type="character" w:customStyle="1" w:styleId="Tekstpodstawowy2Znak">
    <w:name w:val="Tekst podstawowy 2 Znak"/>
    <w:basedOn w:val="Domylnaczcionkaakapitu"/>
    <w:link w:val="Tekstpodstawowy2"/>
    <w:semiHidden/>
    <w:rsid w:val="003829B7"/>
    <w:rPr>
      <w:rFonts w:ascii="Times New Roman" w:eastAsia="Times New Roman" w:hAnsi="Times New Roman" w:cs="Times New Roman"/>
      <w:b/>
      <w:bCs/>
      <w:sz w:val="24"/>
      <w:szCs w:val="24"/>
      <w:lang w:eastAsia="pl-PL"/>
    </w:rPr>
  </w:style>
  <w:style w:type="character" w:customStyle="1" w:styleId="Tekstpodstawowywcity2Znak">
    <w:name w:val="Tekst podstawowy wcięty 2 Znak"/>
    <w:basedOn w:val="Domylnaczcionkaakapitu"/>
    <w:link w:val="Tekstpodstawowywcity2"/>
    <w:semiHidden/>
    <w:rsid w:val="003829B7"/>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unhideWhenUsed/>
    <w:rsid w:val="003829B7"/>
    <w:pPr>
      <w:ind w:left="360"/>
      <w:jc w:val="both"/>
    </w:pPr>
  </w:style>
  <w:style w:type="character" w:customStyle="1" w:styleId="Tekstpodstawowywcity3Znak">
    <w:name w:val="Tekst podstawowy wcięty 3 Znak"/>
    <w:basedOn w:val="Domylnaczcionkaakapitu"/>
    <w:link w:val="Tekstpodstawowywcity3"/>
    <w:semiHidden/>
    <w:rsid w:val="003829B7"/>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semiHidden/>
    <w:unhideWhenUsed/>
    <w:rsid w:val="003829B7"/>
    <w:pPr>
      <w:ind w:firstLine="708"/>
    </w:pPr>
  </w:style>
  <w:style w:type="paragraph" w:styleId="Zwykytekst">
    <w:name w:val="Plain Text"/>
    <w:basedOn w:val="Normalny"/>
    <w:link w:val="ZwykytekstZnak"/>
    <w:unhideWhenUsed/>
    <w:rsid w:val="003829B7"/>
    <w:rPr>
      <w:rFonts w:ascii="Courier New" w:hAnsi="Courier New" w:cs="Courier New"/>
      <w:sz w:val="20"/>
      <w:szCs w:val="20"/>
    </w:rPr>
  </w:style>
  <w:style w:type="character" w:customStyle="1" w:styleId="ZwykytekstZnak">
    <w:name w:val="Zwykły tekst Znak"/>
    <w:basedOn w:val="Domylnaczcionkaakapitu"/>
    <w:link w:val="Zwykytekst"/>
    <w:rsid w:val="003829B7"/>
    <w:rPr>
      <w:rFonts w:ascii="Courier New" w:eastAsia="Times New Roman" w:hAnsi="Courier New" w:cs="Courier New"/>
      <w:sz w:val="20"/>
      <w:szCs w:val="20"/>
      <w:lang w:eastAsia="pl-PL"/>
    </w:rPr>
  </w:style>
  <w:style w:type="paragraph" w:customStyle="1" w:styleId="pierwszy">
    <w:name w:val="pierwszy"/>
    <w:basedOn w:val="Normalny"/>
    <w:rsid w:val="003829B7"/>
    <w:pPr>
      <w:suppressAutoHyphens/>
      <w:overflowPunct w:val="0"/>
      <w:autoSpaceDE w:val="0"/>
      <w:jc w:val="both"/>
    </w:pPr>
    <w:rPr>
      <w:b/>
      <w:szCs w:val="20"/>
      <w:lang w:eastAsia="ar-SA"/>
    </w:rPr>
  </w:style>
  <w:style w:type="paragraph" w:customStyle="1" w:styleId="Standardowytekst">
    <w:name w:val="Standardowy.tekst"/>
    <w:rsid w:val="003829B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WW-Tekstpodstawowy2">
    <w:name w:val="WW-Tekst podstawowy 2"/>
    <w:basedOn w:val="Normalny"/>
    <w:rsid w:val="003829B7"/>
    <w:pPr>
      <w:suppressAutoHyphens/>
      <w:overflowPunct w:val="0"/>
      <w:autoSpaceDE w:val="0"/>
    </w:pPr>
    <w:rPr>
      <w:szCs w:val="20"/>
      <w:lang w:eastAsia="ar-SA"/>
    </w:rPr>
  </w:style>
  <w:style w:type="paragraph" w:customStyle="1" w:styleId="Default">
    <w:name w:val="Default"/>
    <w:rsid w:val="003829B7"/>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W-Tekstpodstawowy3">
    <w:name w:val="WW-Tekst podstawowy 3"/>
    <w:basedOn w:val="Normalny"/>
    <w:rsid w:val="003829B7"/>
    <w:pPr>
      <w:suppressAutoHyphens/>
      <w:spacing w:line="360" w:lineRule="auto"/>
      <w:jc w:val="both"/>
    </w:pPr>
    <w:rPr>
      <w:szCs w:val="20"/>
    </w:rPr>
  </w:style>
  <w:style w:type="character" w:customStyle="1" w:styleId="WW-Odwoaniedokomentarza">
    <w:name w:val="WW-Odwołanie do komentarza"/>
    <w:rsid w:val="003829B7"/>
    <w:rPr>
      <w:sz w:val="16"/>
      <w:szCs w:val="16"/>
    </w:rPr>
  </w:style>
  <w:style w:type="character" w:customStyle="1" w:styleId="WW-Domylnaczcionkaakapitu1">
    <w:name w:val="WW-Domyślna czcionka akapitu1"/>
    <w:rsid w:val="003829B7"/>
  </w:style>
  <w:style w:type="character" w:styleId="Pogrubienie">
    <w:name w:val="Strong"/>
    <w:basedOn w:val="Domylnaczcionkaakapitu"/>
    <w:uiPriority w:val="22"/>
    <w:qFormat/>
    <w:rsid w:val="003829B7"/>
    <w:rPr>
      <w:b/>
      <w:bCs/>
    </w:rPr>
  </w:style>
  <w:style w:type="paragraph" w:styleId="Akapitzlist">
    <w:name w:val="List Paragraph"/>
    <w:basedOn w:val="Normalny"/>
    <w:uiPriority w:val="34"/>
    <w:qFormat/>
    <w:rsid w:val="00C448E4"/>
    <w:pPr>
      <w:ind w:left="720"/>
      <w:contextualSpacing/>
    </w:pPr>
  </w:style>
  <w:style w:type="paragraph" w:styleId="Tekstdymka">
    <w:name w:val="Balloon Text"/>
    <w:basedOn w:val="Normalny"/>
    <w:link w:val="TekstdymkaZnak"/>
    <w:uiPriority w:val="99"/>
    <w:semiHidden/>
    <w:unhideWhenUsed/>
    <w:rsid w:val="00A04AAC"/>
    <w:rPr>
      <w:rFonts w:ascii="Tahoma" w:hAnsi="Tahoma" w:cs="Tahoma"/>
      <w:sz w:val="16"/>
      <w:szCs w:val="16"/>
    </w:rPr>
  </w:style>
  <w:style w:type="character" w:customStyle="1" w:styleId="TekstdymkaZnak">
    <w:name w:val="Tekst dymka Znak"/>
    <w:basedOn w:val="Domylnaczcionkaakapitu"/>
    <w:link w:val="Tekstdymka"/>
    <w:uiPriority w:val="99"/>
    <w:semiHidden/>
    <w:rsid w:val="00A04AAC"/>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829B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829B7"/>
    <w:pPr>
      <w:keepNext/>
      <w:widowControl w:val="0"/>
      <w:tabs>
        <w:tab w:val="num" w:pos="0"/>
      </w:tabs>
      <w:suppressAutoHyphens/>
      <w:outlineLvl w:val="0"/>
    </w:pPr>
    <w:rPr>
      <w:rFonts w:eastAsia="Tahoma" w:cs="Tahoma"/>
      <w:b/>
      <w:bCs/>
    </w:rPr>
  </w:style>
  <w:style w:type="paragraph" w:styleId="Nagwek2">
    <w:name w:val="heading 2"/>
    <w:basedOn w:val="Normalny"/>
    <w:next w:val="Normalny"/>
    <w:link w:val="Nagwek2Znak"/>
    <w:semiHidden/>
    <w:unhideWhenUsed/>
    <w:qFormat/>
    <w:rsid w:val="003829B7"/>
    <w:pPr>
      <w:keepNext/>
      <w:tabs>
        <w:tab w:val="num" w:pos="0"/>
      </w:tabs>
      <w:suppressAutoHyphens/>
      <w:overflowPunct w:val="0"/>
      <w:autoSpaceDE w:val="0"/>
      <w:spacing w:before="240" w:after="60"/>
      <w:outlineLvl w:val="1"/>
    </w:pPr>
    <w:rPr>
      <w:rFonts w:ascii="Arial" w:hAnsi="Arial" w:cs="Arial"/>
      <w:b/>
      <w:bCs/>
      <w:i/>
      <w:iCs/>
      <w:sz w:val="28"/>
      <w:szCs w:val="28"/>
      <w:lang w:eastAsia="ar-SA"/>
    </w:rPr>
  </w:style>
  <w:style w:type="paragraph" w:styleId="Nagwek3">
    <w:name w:val="heading 3"/>
    <w:basedOn w:val="Normalny"/>
    <w:next w:val="Normalny"/>
    <w:link w:val="Nagwek3Znak"/>
    <w:semiHidden/>
    <w:unhideWhenUsed/>
    <w:qFormat/>
    <w:rsid w:val="003829B7"/>
    <w:pPr>
      <w:keepNext/>
      <w:jc w:val="center"/>
      <w:outlineLvl w:val="2"/>
    </w:pPr>
    <w:rPr>
      <w:b/>
      <w:bCs/>
      <w:sz w:val="28"/>
    </w:rPr>
  </w:style>
  <w:style w:type="paragraph" w:styleId="Nagwek4">
    <w:name w:val="heading 4"/>
    <w:basedOn w:val="Normalny"/>
    <w:next w:val="Normalny"/>
    <w:link w:val="Nagwek4Znak"/>
    <w:unhideWhenUsed/>
    <w:qFormat/>
    <w:rsid w:val="003829B7"/>
    <w:pPr>
      <w:keepNext/>
      <w:autoSpaceDE w:val="0"/>
      <w:autoSpaceDN w:val="0"/>
      <w:adjustRightInd w:val="0"/>
      <w:outlineLvl w:val="3"/>
    </w:pPr>
    <w:rPr>
      <w:rFonts w:eastAsia="Arial Unicode MS"/>
      <w:sz w:val="28"/>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829B7"/>
    <w:rPr>
      <w:rFonts w:ascii="Times New Roman" w:eastAsia="Tahoma" w:hAnsi="Times New Roman" w:cs="Tahoma"/>
      <w:b/>
      <w:bCs/>
      <w:sz w:val="24"/>
      <w:szCs w:val="24"/>
      <w:lang w:eastAsia="pl-PL"/>
    </w:rPr>
  </w:style>
  <w:style w:type="character" w:customStyle="1" w:styleId="Nagwek2Znak">
    <w:name w:val="Nagłówek 2 Znak"/>
    <w:basedOn w:val="Domylnaczcionkaakapitu"/>
    <w:link w:val="Nagwek2"/>
    <w:semiHidden/>
    <w:rsid w:val="003829B7"/>
    <w:rPr>
      <w:rFonts w:ascii="Arial" w:eastAsia="Times New Roman" w:hAnsi="Arial" w:cs="Arial"/>
      <w:b/>
      <w:bCs/>
      <w:i/>
      <w:iCs/>
      <w:sz w:val="28"/>
      <w:szCs w:val="28"/>
      <w:lang w:eastAsia="ar-SA"/>
    </w:rPr>
  </w:style>
  <w:style w:type="character" w:customStyle="1" w:styleId="Nagwek4Znak">
    <w:name w:val="Nagłówek 4 Znak"/>
    <w:basedOn w:val="Domylnaczcionkaakapitu"/>
    <w:link w:val="Nagwek4"/>
    <w:rsid w:val="003829B7"/>
    <w:rPr>
      <w:rFonts w:ascii="Times New Roman" w:eastAsia="Arial Unicode MS" w:hAnsi="Times New Roman" w:cs="Times New Roman"/>
      <w:sz w:val="28"/>
      <w:szCs w:val="36"/>
      <w:lang w:eastAsia="pl-PL"/>
    </w:rPr>
  </w:style>
  <w:style w:type="character" w:customStyle="1" w:styleId="Nagwek3Znak">
    <w:name w:val="Nagłówek 3 Znak"/>
    <w:basedOn w:val="Domylnaczcionkaakapitu"/>
    <w:link w:val="Nagwek3"/>
    <w:semiHidden/>
    <w:rsid w:val="003829B7"/>
    <w:rPr>
      <w:rFonts w:ascii="Times New Roman" w:eastAsia="Times New Roman" w:hAnsi="Times New Roman" w:cs="Times New Roman"/>
      <w:b/>
      <w:bCs/>
      <w:sz w:val="28"/>
      <w:szCs w:val="24"/>
      <w:lang w:eastAsia="pl-PL"/>
    </w:rPr>
  </w:style>
  <w:style w:type="character" w:styleId="Hipercze">
    <w:name w:val="Hyperlink"/>
    <w:semiHidden/>
    <w:unhideWhenUsed/>
    <w:rsid w:val="003829B7"/>
    <w:rPr>
      <w:color w:val="0000FF"/>
      <w:u w:val="single"/>
    </w:rPr>
  </w:style>
  <w:style w:type="character" w:customStyle="1" w:styleId="HTML-wstpniesformatowanyZnak">
    <w:name w:val="HTML - wstępnie sformatowany Znak"/>
    <w:basedOn w:val="Domylnaczcionkaakapitu"/>
    <w:link w:val="HTML-wstpniesformatowany"/>
    <w:semiHidden/>
    <w:rsid w:val="003829B7"/>
    <w:rPr>
      <w:rFonts w:ascii="Courier New" w:eastAsia="Times New Roman" w:hAnsi="Courier New" w:cs="Courier New"/>
      <w:sz w:val="20"/>
      <w:szCs w:val="20"/>
      <w:lang w:eastAsia="pl-PL"/>
    </w:rPr>
  </w:style>
  <w:style w:type="paragraph" w:styleId="HTML-wstpniesformatowany">
    <w:name w:val="HTML Preformatted"/>
    <w:basedOn w:val="Normalny"/>
    <w:link w:val="HTML-wstpniesformatowanyZnak"/>
    <w:semiHidden/>
    <w:unhideWhenUsed/>
    <w:rsid w:val="00382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Spistreci1">
    <w:name w:val="toc 1"/>
    <w:basedOn w:val="Normalny"/>
    <w:next w:val="Normalny"/>
    <w:autoRedefine/>
    <w:semiHidden/>
    <w:unhideWhenUsed/>
    <w:rsid w:val="003829B7"/>
    <w:pPr>
      <w:spacing w:before="240" w:after="120"/>
    </w:pPr>
    <w:rPr>
      <w:b/>
      <w:bCs/>
    </w:rPr>
  </w:style>
  <w:style w:type="paragraph" w:styleId="Nagwek">
    <w:name w:val="header"/>
    <w:basedOn w:val="Normalny"/>
    <w:link w:val="NagwekZnak"/>
    <w:unhideWhenUsed/>
    <w:rsid w:val="003829B7"/>
    <w:pPr>
      <w:tabs>
        <w:tab w:val="center" w:pos="4536"/>
        <w:tab w:val="right" w:pos="9072"/>
      </w:tabs>
    </w:pPr>
  </w:style>
  <w:style w:type="character" w:customStyle="1" w:styleId="NagwekZnak">
    <w:name w:val="Nagłówek Znak"/>
    <w:basedOn w:val="Domylnaczcionkaakapitu"/>
    <w:link w:val="Nagwek"/>
    <w:rsid w:val="003829B7"/>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3829B7"/>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3829B7"/>
    <w:pPr>
      <w:tabs>
        <w:tab w:val="center" w:pos="4536"/>
        <w:tab w:val="right" w:pos="9072"/>
      </w:tabs>
      <w:suppressAutoHyphens/>
      <w:overflowPunct w:val="0"/>
      <w:autoSpaceDE w:val="0"/>
    </w:pPr>
    <w:rPr>
      <w:sz w:val="20"/>
      <w:szCs w:val="20"/>
      <w:lang w:eastAsia="ar-SA"/>
    </w:rPr>
  </w:style>
  <w:style w:type="character" w:customStyle="1" w:styleId="TekstprzypisukocowegoZnak">
    <w:name w:val="Tekst przypisu końcowego Znak"/>
    <w:basedOn w:val="Domylnaczcionkaakapitu"/>
    <w:link w:val="Tekstprzypisukocowego"/>
    <w:semiHidden/>
    <w:rsid w:val="003829B7"/>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semiHidden/>
    <w:unhideWhenUsed/>
    <w:rsid w:val="003829B7"/>
    <w:rPr>
      <w:sz w:val="20"/>
      <w:szCs w:val="20"/>
    </w:rPr>
  </w:style>
  <w:style w:type="paragraph" w:styleId="Tekstpodstawowy">
    <w:name w:val="Body Text"/>
    <w:basedOn w:val="Normalny"/>
    <w:link w:val="TekstpodstawowyZnak"/>
    <w:semiHidden/>
    <w:unhideWhenUsed/>
    <w:rsid w:val="003829B7"/>
    <w:pPr>
      <w:suppressAutoHyphens/>
      <w:overflowPunct w:val="0"/>
      <w:autoSpaceDE w:val="0"/>
      <w:jc w:val="both"/>
    </w:pPr>
    <w:rPr>
      <w:szCs w:val="20"/>
      <w:lang w:eastAsia="ar-SA"/>
    </w:rPr>
  </w:style>
  <w:style w:type="character" w:customStyle="1" w:styleId="TekstpodstawowyZnak">
    <w:name w:val="Tekst podstawowy Znak"/>
    <w:basedOn w:val="Domylnaczcionkaakapitu"/>
    <w:link w:val="Tekstpodstawowy"/>
    <w:semiHidden/>
    <w:rsid w:val="003829B7"/>
    <w:rPr>
      <w:rFonts w:ascii="Times New Roman" w:eastAsia="Times New Roman" w:hAnsi="Times New Roman" w:cs="Times New Roman"/>
      <w:sz w:val="24"/>
      <w:szCs w:val="20"/>
      <w:lang w:eastAsia="ar-SA"/>
    </w:rPr>
  </w:style>
  <w:style w:type="paragraph" w:styleId="Lista">
    <w:name w:val="List"/>
    <w:basedOn w:val="Tekstpodstawowy"/>
    <w:semiHidden/>
    <w:unhideWhenUsed/>
    <w:rsid w:val="003829B7"/>
    <w:pPr>
      <w:widowControl w:val="0"/>
      <w:overflowPunct/>
      <w:autoSpaceDE/>
      <w:spacing w:after="120"/>
      <w:jc w:val="left"/>
    </w:pPr>
    <w:rPr>
      <w:rFonts w:eastAsia="Tahoma" w:cs="Tahoma"/>
      <w:szCs w:val="24"/>
      <w:lang w:eastAsia="pl-PL"/>
    </w:rPr>
  </w:style>
  <w:style w:type="paragraph" w:styleId="Tytu">
    <w:name w:val="Title"/>
    <w:basedOn w:val="Normalny"/>
    <w:link w:val="TytuZnak"/>
    <w:qFormat/>
    <w:rsid w:val="003829B7"/>
    <w:pPr>
      <w:autoSpaceDE w:val="0"/>
      <w:autoSpaceDN w:val="0"/>
      <w:adjustRightInd w:val="0"/>
      <w:jc w:val="center"/>
    </w:pPr>
    <w:rPr>
      <w:sz w:val="32"/>
    </w:rPr>
  </w:style>
  <w:style w:type="character" w:customStyle="1" w:styleId="TytuZnak">
    <w:name w:val="Tytuł Znak"/>
    <w:basedOn w:val="Domylnaczcionkaakapitu"/>
    <w:link w:val="Tytu"/>
    <w:rsid w:val="003829B7"/>
    <w:rPr>
      <w:rFonts w:ascii="Times New Roman" w:eastAsia="Times New Roman" w:hAnsi="Times New Roman" w:cs="Times New Roman"/>
      <w:sz w:val="32"/>
      <w:szCs w:val="24"/>
      <w:lang w:eastAsia="pl-PL"/>
    </w:rPr>
  </w:style>
  <w:style w:type="paragraph" w:styleId="Tekstpodstawowywcity">
    <w:name w:val="Body Text Indent"/>
    <w:basedOn w:val="Normalny"/>
    <w:link w:val="TekstpodstawowywcityZnak"/>
    <w:unhideWhenUsed/>
    <w:rsid w:val="003829B7"/>
    <w:pPr>
      <w:autoSpaceDE w:val="0"/>
      <w:autoSpaceDN w:val="0"/>
      <w:adjustRightInd w:val="0"/>
      <w:spacing w:line="360" w:lineRule="auto"/>
      <w:ind w:left="3540" w:hanging="3540"/>
    </w:pPr>
    <w:rPr>
      <w:sz w:val="26"/>
      <w:szCs w:val="36"/>
    </w:rPr>
  </w:style>
  <w:style w:type="character" w:customStyle="1" w:styleId="TekstpodstawowywcityZnak">
    <w:name w:val="Tekst podstawowy wcięty Znak"/>
    <w:basedOn w:val="Domylnaczcionkaakapitu"/>
    <w:link w:val="Tekstpodstawowywcity"/>
    <w:rsid w:val="003829B7"/>
    <w:rPr>
      <w:rFonts w:ascii="Times New Roman" w:eastAsia="Times New Roman" w:hAnsi="Times New Roman" w:cs="Times New Roman"/>
      <w:sz w:val="26"/>
      <w:szCs w:val="36"/>
      <w:lang w:eastAsia="pl-PL"/>
    </w:rPr>
  </w:style>
  <w:style w:type="paragraph" w:styleId="Tekstpodstawowy2">
    <w:name w:val="Body Text 2"/>
    <w:basedOn w:val="Normalny"/>
    <w:link w:val="Tekstpodstawowy2Znak"/>
    <w:semiHidden/>
    <w:unhideWhenUsed/>
    <w:rsid w:val="003829B7"/>
    <w:rPr>
      <w:b/>
      <w:bCs/>
    </w:rPr>
  </w:style>
  <w:style w:type="character" w:customStyle="1" w:styleId="Tekstpodstawowy2Znak">
    <w:name w:val="Tekst podstawowy 2 Znak"/>
    <w:basedOn w:val="Domylnaczcionkaakapitu"/>
    <w:link w:val="Tekstpodstawowy2"/>
    <w:semiHidden/>
    <w:rsid w:val="003829B7"/>
    <w:rPr>
      <w:rFonts w:ascii="Times New Roman" w:eastAsia="Times New Roman" w:hAnsi="Times New Roman" w:cs="Times New Roman"/>
      <w:b/>
      <w:bCs/>
      <w:sz w:val="24"/>
      <w:szCs w:val="24"/>
      <w:lang w:eastAsia="pl-PL"/>
    </w:rPr>
  </w:style>
  <w:style w:type="character" w:customStyle="1" w:styleId="Tekstpodstawowywcity2Znak">
    <w:name w:val="Tekst podstawowy wcięty 2 Znak"/>
    <w:basedOn w:val="Domylnaczcionkaakapitu"/>
    <w:link w:val="Tekstpodstawowywcity2"/>
    <w:semiHidden/>
    <w:rsid w:val="003829B7"/>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semiHidden/>
    <w:unhideWhenUsed/>
    <w:rsid w:val="003829B7"/>
    <w:pPr>
      <w:ind w:left="360"/>
      <w:jc w:val="both"/>
    </w:pPr>
  </w:style>
  <w:style w:type="character" w:customStyle="1" w:styleId="Tekstpodstawowywcity3Znak">
    <w:name w:val="Tekst podstawowy wcięty 3 Znak"/>
    <w:basedOn w:val="Domylnaczcionkaakapitu"/>
    <w:link w:val="Tekstpodstawowywcity3"/>
    <w:semiHidden/>
    <w:rsid w:val="003829B7"/>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semiHidden/>
    <w:unhideWhenUsed/>
    <w:rsid w:val="003829B7"/>
    <w:pPr>
      <w:ind w:firstLine="708"/>
    </w:pPr>
  </w:style>
  <w:style w:type="paragraph" w:styleId="Zwykytekst">
    <w:name w:val="Plain Text"/>
    <w:basedOn w:val="Normalny"/>
    <w:link w:val="ZwykytekstZnak"/>
    <w:unhideWhenUsed/>
    <w:rsid w:val="003829B7"/>
    <w:rPr>
      <w:rFonts w:ascii="Courier New" w:hAnsi="Courier New" w:cs="Courier New"/>
      <w:sz w:val="20"/>
      <w:szCs w:val="20"/>
    </w:rPr>
  </w:style>
  <w:style w:type="character" w:customStyle="1" w:styleId="ZwykytekstZnak">
    <w:name w:val="Zwykły tekst Znak"/>
    <w:basedOn w:val="Domylnaczcionkaakapitu"/>
    <w:link w:val="Zwykytekst"/>
    <w:rsid w:val="003829B7"/>
    <w:rPr>
      <w:rFonts w:ascii="Courier New" w:eastAsia="Times New Roman" w:hAnsi="Courier New" w:cs="Courier New"/>
      <w:sz w:val="20"/>
      <w:szCs w:val="20"/>
      <w:lang w:eastAsia="pl-PL"/>
    </w:rPr>
  </w:style>
  <w:style w:type="paragraph" w:customStyle="1" w:styleId="pierwszy">
    <w:name w:val="pierwszy"/>
    <w:basedOn w:val="Normalny"/>
    <w:rsid w:val="003829B7"/>
    <w:pPr>
      <w:suppressAutoHyphens/>
      <w:overflowPunct w:val="0"/>
      <w:autoSpaceDE w:val="0"/>
      <w:jc w:val="both"/>
    </w:pPr>
    <w:rPr>
      <w:b/>
      <w:szCs w:val="20"/>
      <w:lang w:eastAsia="ar-SA"/>
    </w:rPr>
  </w:style>
  <w:style w:type="paragraph" w:customStyle="1" w:styleId="Standardowytekst">
    <w:name w:val="Standardowy.tekst"/>
    <w:rsid w:val="003829B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WW-Tekstpodstawowy2">
    <w:name w:val="WW-Tekst podstawowy 2"/>
    <w:basedOn w:val="Normalny"/>
    <w:rsid w:val="003829B7"/>
    <w:pPr>
      <w:suppressAutoHyphens/>
      <w:overflowPunct w:val="0"/>
      <w:autoSpaceDE w:val="0"/>
    </w:pPr>
    <w:rPr>
      <w:szCs w:val="20"/>
      <w:lang w:eastAsia="ar-SA"/>
    </w:rPr>
  </w:style>
  <w:style w:type="paragraph" w:customStyle="1" w:styleId="Default">
    <w:name w:val="Default"/>
    <w:rsid w:val="003829B7"/>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WW-Tekstpodstawowy3">
    <w:name w:val="WW-Tekst podstawowy 3"/>
    <w:basedOn w:val="Normalny"/>
    <w:rsid w:val="003829B7"/>
    <w:pPr>
      <w:suppressAutoHyphens/>
      <w:spacing w:line="360" w:lineRule="auto"/>
      <w:jc w:val="both"/>
    </w:pPr>
    <w:rPr>
      <w:szCs w:val="20"/>
    </w:rPr>
  </w:style>
  <w:style w:type="character" w:customStyle="1" w:styleId="WW-Odwoaniedokomentarza">
    <w:name w:val="WW-Odwołanie do komentarza"/>
    <w:rsid w:val="003829B7"/>
    <w:rPr>
      <w:sz w:val="16"/>
      <w:szCs w:val="16"/>
    </w:rPr>
  </w:style>
  <w:style w:type="character" w:customStyle="1" w:styleId="WW-Domylnaczcionkaakapitu1">
    <w:name w:val="WW-Domyślna czcionka akapitu1"/>
    <w:rsid w:val="003829B7"/>
  </w:style>
  <w:style w:type="character" w:styleId="Pogrubienie">
    <w:name w:val="Strong"/>
    <w:basedOn w:val="Domylnaczcionkaakapitu"/>
    <w:uiPriority w:val="22"/>
    <w:qFormat/>
    <w:rsid w:val="003829B7"/>
    <w:rPr>
      <w:b/>
      <w:bCs/>
    </w:rPr>
  </w:style>
  <w:style w:type="paragraph" w:styleId="Akapitzlist">
    <w:name w:val="List Paragraph"/>
    <w:basedOn w:val="Normalny"/>
    <w:uiPriority w:val="34"/>
    <w:qFormat/>
    <w:rsid w:val="00C448E4"/>
    <w:pPr>
      <w:ind w:left="720"/>
      <w:contextualSpacing/>
    </w:pPr>
  </w:style>
  <w:style w:type="paragraph" w:styleId="Tekstdymka">
    <w:name w:val="Balloon Text"/>
    <w:basedOn w:val="Normalny"/>
    <w:link w:val="TekstdymkaZnak"/>
    <w:uiPriority w:val="99"/>
    <w:semiHidden/>
    <w:unhideWhenUsed/>
    <w:rsid w:val="00A04AAC"/>
    <w:rPr>
      <w:rFonts w:ascii="Tahoma" w:hAnsi="Tahoma" w:cs="Tahoma"/>
      <w:sz w:val="16"/>
      <w:szCs w:val="16"/>
    </w:rPr>
  </w:style>
  <w:style w:type="character" w:customStyle="1" w:styleId="TekstdymkaZnak">
    <w:name w:val="Tekst dymka Znak"/>
    <w:basedOn w:val="Domylnaczcionkaakapitu"/>
    <w:link w:val="Tekstdymka"/>
    <w:uiPriority w:val="99"/>
    <w:semiHidden/>
    <w:rsid w:val="00A04AAC"/>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66439">
      <w:bodyDiv w:val="1"/>
      <w:marLeft w:val="0"/>
      <w:marRight w:val="0"/>
      <w:marTop w:val="0"/>
      <w:marBottom w:val="0"/>
      <w:divBdr>
        <w:top w:val="none" w:sz="0" w:space="0" w:color="auto"/>
        <w:left w:val="none" w:sz="0" w:space="0" w:color="auto"/>
        <w:bottom w:val="none" w:sz="0" w:space="0" w:color="auto"/>
        <w:right w:val="none" w:sz="0" w:space="0" w:color="auto"/>
      </w:divBdr>
    </w:div>
    <w:div w:id="315256961">
      <w:bodyDiv w:val="1"/>
      <w:marLeft w:val="0"/>
      <w:marRight w:val="0"/>
      <w:marTop w:val="0"/>
      <w:marBottom w:val="0"/>
      <w:divBdr>
        <w:top w:val="none" w:sz="0" w:space="0" w:color="auto"/>
        <w:left w:val="none" w:sz="0" w:space="0" w:color="auto"/>
        <w:bottom w:val="none" w:sz="0" w:space="0" w:color="auto"/>
        <w:right w:val="none" w:sz="0" w:space="0" w:color="auto"/>
      </w:divBdr>
    </w:div>
    <w:div w:id="140248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zedziownie.pl/?t=k&amp;i=1005&amp;n=20931"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39</Pages>
  <Words>11507</Words>
  <Characters>69047</Characters>
  <Application>Microsoft Office Word</Application>
  <DocSecurity>0</DocSecurity>
  <Lines>575</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NAV</cp:lastModifiedBy>
  <cp:revision>2</cp:revision>
  <cp:lastPrinted>2012-11-27T16:03:00Z</cp:lastPrinted>
  <dcterms:created xsi:type="dcterms:W3CDTF">2012-11-27T16:08:00Z</dcterms:created>
  <dcterms:modified xsi:type="dcterms:W3CDTF">2012-11-27T16:08:00Z</dcterms:modified>
</cp:coreProperties>
</file>